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การประเมินความ</w:t>
      </w:r>
      <w:r w:rsidRPr="0068738D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เสี่ยง</w:t>
      </w: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ทุจริต</w:t>
      </w:r>
      <w:bookmarkStart w:id="0" w:name="_GoBack"/>
      <w:bookmarkEnd w:id="0"/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ขององค์การบริหารส่วนตำบลพิหารแดง ปีงบประมาณ</w:t>
      </w:r>
      <w:r w:rsidRPr="002E35E9">
        <w:rPr>
          <w:rFonts w:ascii="TH SarabunIT๙" w:hAnsi="TH SarabunIT๙" w:cs="TH SarabunIT๙"/>
          <w:b/>
          <w:bCs/>
          <w:sz w:val="36"/>
          <w:szCs w:val="36"/>
          <w:u w:val="single"/>
        </w:rPr>
        <w:t xml:space="preserve"> 2565</w:t>
      </w:r>
    </w:p>
    <w:p w:rsidR="002E35E9" w:rsidRP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6"/>
          <w:szCs w:val="3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องค์การบริหารส่วนตำบลพิหารแดงได้นำค่าความเสี่ยงรวม (ความจำเป็น</w:t>
      </w:r>
      <w:r>
        <w:rPr>
          <w:rFonts w:ascii="TH SarabunIT๙" w:hAnsi="TH SarabunIT๙" w:cs="TH SarabunIT๙"/>
          <w:sz w:val="32"/>
          <w:szCs w:val="32"/>
        </w:rPr>
        <w:t>x</w:t>
      </w:r>
      <w:r>
        <w:rPr>
          <w:rFonts w:ascii="TH SarabunIT๙" w:hAnsi="TH SarabunIT๙" w:cs="TH SarabunIT๙" w:hint="cs"/>
          <w:sz w:val="32"/>
          <w:szCs w:val="32"/>
          <w:cs/>
        </w:rPr>
        <w:t>ความรุนแรง)  จากตารางที่ 3 มาทำการประเมินการควบคุมการทุจริต ว่ามีระดับการควบคุมความเสี่ยงการทุจริตอยู่ในระดับใด เมื่อเทียบกับคุณภาพการจัดการ (คุณภาพการจัดการ สอดส่อง เฝ้าระวังในงานปกติ) โดยเกณฑ์คุณภาพการจัดการ จะแบ่งเป็น</w:t>
      </w:r>
      <w:r>
        <w:rPr>
          <w:rFonts w:ascii="TH SarabunIT๙" w:hAnsi="TH SarabunIT๙" w:cs="TH SarabunIT๙"/>
          <w:sz w:val="32"/>
          <w:szCs w:val="32"/>
        </w:rPr>
        <w:t xml:space="preserve">  3 </w:t>
      </w:r>
      <w:r>
        <w:rPr>
          <w:rFonts w:ascii="TH SarabunIT๙" w:hAnsi="TH SarabunIT๙" w:cs="TH SarabunIT๙" w:hint="cs"/>
          <w:sz w:val="32"/>
          <w:szCs w:val="32"/>
          <w:cs/>
        </w:rPr>
        <w:t>ระดับ  คือ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ระดับดี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จัดการได้ทันที ทุกครั้งที่เกิดความเสี่ยงไม่กระทบถึงผู้ใช้บริการ/ผู้รับมอบผลงาน องค์กรไม่มี</w:t>
      </w:r>
    </w:p>
    <w:p w:rsidR="002E35E9" w:rsidRDefault="002E35E9" w:rsidP="002E35E9">
      <w:pPr>
        <w:tabs>
          <w:tab w:val="left" w:pos="1276"/>
        </w:tabs>
        <w:ind w:left="1065"/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ผลเสียทางการเงิน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ระดับพอใช้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จัดการได้โดยส่วนใหญ่ มีบางครั้งที่ยังจัดการไม่ได้กระทบถึงผู้ใช้บริการ/ผู้รับมอบผลงานองค์กร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แต่ยอมรับได้มีความเข้าใจ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ระดับอ่อน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จัดการไม่ได้ หรือได้เพียงส่วนน้อยการจัดการเพิ่มเกิดจากรายจ่ายมีผลกระทบถึงผู้ใช้บริการ/ผู้รับ 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มอบผลงานและยอมรับไม่ได้ ไม่มีความเข้าใจ      </w:t>
      </w:r>
    </w:p>
    <w:p w:rsidR="002E35E9" w:rsidRPr="004F6262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Pr="007B2D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ตารางการประเมินการควบคุมการเสี่ยง</w:t>
      </w:r>
    </w:p>
    <w:p w:rsidR="002E35E9" w:rsidRPr="0068738D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8"/>
        <w:gridCol w:w="1511"/>
        <w:gridCol w:w="1361"/>
        <w:gridCol w:w="1747"/>
        <w:gridCol w:w="1610"/>
      </w:tblGrid>
      <w:tr w:rsidR="002E35E9" w:rsidRPr="00756988" w:rsidTr="009A74A9">
        <w:trPr>
          <w:trHeight w:val="405"/>
        </w:trPr>
        <w:tc>
          <w:tcPr>
            <w:tcW w:w="3794" w:type="dxa"/>
            <w:vMerge w:val="restart"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</w:p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 w:rsidRPr="007569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โอกาส/ความเสี่ยงการทุจริต</w:t>
            </w:r>
          </w:p>
        </w:tc>
        <w:tc>
          <w:tcPr>
            <w:tcW w:w="1559" w:type="dxa"/>
            <w:vMerge w:val="restart"/>
          </w:tcPr>
          <w:p w:rsidR="002E35E9" w:rsidRPr="00756988" w:rsidRDefault="002E35E9" w:rsidP="002E35E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569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 คุณภาพ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  </w:t>
            </w:r>
            <w:r w:rsidRPr="007569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การจัดการ</w:t>
            </w:r>
          </w:p>
        </w:tc>
        <w:tc>
          <w:tcPr>
            <w:tcW w:w="4927" w:type="dxa"/>
            <w:gridSpan w:val="3"/>
            <w:tcBorders>
              <w:bottom w:val="single" w:sz="4" w:space="0" w:color="auto"/>
            </w:tcBorders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569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ค่าประเมินการควบคุมความเสี่ยงการทุจริต</w:t>
            </w:r>
          </w:p>
        </w:tc>
      </w:tr>
      <w:tr w:rsidR="002E35E9" w:rsidRPr="00756988" w:rsidTr="009A74A9">
        <w:trPr>
          <w:trHeight w:val="405"/>
        </w:trPr>
        <w:tc>
          <w:tcPr>
            <w:tcW w:w="3794" w:type="dxa"/>
            <w:vMerge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559" w:type="dxa"/>
            <w:vMerge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569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ค่าความเสี่ยงระดับต่ำ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569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ค่าความเสี่ยงระดับปานกลาง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569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ค่าความเสี่ยงระดับสูง</w:t>
            </w:r>
          </w:p>
        </w:tc>
      </w:tr>
      <w:tr w:rsidR="002E35E9" w:rsidRPr="00756988" w:rsidTr="009A74A9">
        <w:tc>
          <w:tcPr>
            <w:tcW w:w="3794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u w:val="single"/>
              </w:rPr>
            </w:pPr>
            <w:r w:rsidRPr="002E35E9">
              <w:rPr>
                <w:rFonts w:ascii="TH SarabunIT๙" w:hAnsi="TH SarabunIT๙" w:cs="TH SarabunIT๙" w:hint="cs"/>
                <w:u w:val="single"/>
                <w:cs/>
              </w:rPr>
              <w:t>การใช้ทรัพย์ของทางราชการเพื่อประโยชน์ธุรกิจส่วนตัว</w:t>
            </w:r>
          </w:p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>-นำรถยนต์ของ</w:t>
            </w:r>
            <w:proofErr w:type="spellStart"/>
            <w:r w:rsidRPr="002E35E9">
              <w:rPr>
                <w:rFonts w:ascii="TH SarabunIT๙" w:hAnsi="TH SarabunIT๙" w:cs="TH SarabunIT๙" w:hint="cs"/>
                <w:cs/>
              </w:rPr>
              <w:t>อบต</w:t>
            </w:r>
            <w:proofErr w:type="spellEnd"/>
            <w:r w:rsidRPr="002E35E9">
              <w:rPr>
                <w:rFonts w:ascii="TH SarabunIT๙" w:hAnsi="TH SarabunIT๙" w:cs="TH SarabunIT๙" w:hint="cs"/>
                <w:cs/>
              </w:rPr>
              <w:t>.ไปใช้ในกิจกรรมของตนเองนอกเหนือจากงานของ</w:t>
            </w:r>
            <w:proofErr w:type="spellStart"/>
            <w:r w:rsidRPr="002E35E9">
              <w:rPr>
                <w:rFonts w:ascii="TH SarabunIT๙" w:hAnsi="TH SarabunIT๙" w:cs="TH SarabunIT๙" w:hint="cs"/>
                <w:cs/>
              </w:rPr>
              <w:t>อบต</w:t>
            </w:r>
            <w:proofErr w:type="spellEnd"/>
            <w:r w:rsidRPr="002E35E9">
              <w:rPr>
                <w:rFonts w:ascii="TH SarabunIT๙" w:hAnsi="TH SarabunIT๙" w:cs="TH SarabunIT๙" w:hint="cs"/>
                <w:cs/>
              </w:rPr>
              <w:t>.บ่อยครั้งซึ่งต้องรับผิดชอบจ่ายค่าน้ำมันด้วยตนเองแต่กลับมีการเบิกค่าน้ำมันเชื้อเพลิงและทำการเบิกกว่าความเป็นจริง</w:t>
            </w:r>
          </w:p>
        </w:tc>
        <w:tc>
          <w:tcPr>
            <w:tcW w:w="1559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 xml:space="preserve">   </w:t>
            </w:r>
          </w:p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 xml:space="preserve">   พอใช้</w:t>
            </w:r>
          </w:p>
        </w:tc>
        <w:tc>
          <w:tcPr>
            <w:tcW w:w="1418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2E35E9" w:rsidRPr="002E35E9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E35E9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</w:p>
        </w:tc>
        <w:tc>
          <w:tcPr>
            <w:tcW w:w="1842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667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2E35E9" w:rsidRPr="002E35E9" w:rsidTr="009A74A9">
        <w:tc>
          <w:tcPr>
            <w:tcW w:w="3794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u w:val="single"/>
              </w:rPr>
            </w:pPr>
            <w:r w:rsidRPr="002E35E9">
              <w:rPr>
                <w:rFonts w:ascii="TH SarabunIT๙" w:hAnsi="TH SarabunIT๙" w:cs="TH SarabunIT๙" w:hint="cs"/>
                <w:u w:val="single"/>
                <w:cs/>
              </w:rPr>
              <w:t>การจัดซื้อจัดจ้าง</w:t>
            </w:r>
          </w:p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</w:rPr>
            </w:pPr>
            <w:r w:rsidRPr="002E35E9">
              <w:rPr>
                <w:rFonts w:ascii="TH SarabunIT๙" w:hAnsi="TH SarabunIT๙" w:cs="TH SarabunIT๙" w:hint="cs"/>
                <w:u w:val="single"/>
                <w:cs/>
              </w:rPr>
              <w:t>-</w:t>
            </w:r>
            <w:r w:rsidRPr="002E35E9">
              <w:rPr>
                <w:rFonts w:ascii="TH SarabunIT๙" w:hAnsi="TH SarabunIT๙" w:cs="TH SarabunIT๙" w:hint="cs"/>
                <w:cs/>
              </w:rPr>
              <w:t>การกำหนดคุณลักษณะเฉพาะของวัสดุและครุภัณฑ์ที่จัดซื้อจัดจ้างให้พวกพ้องได้เปรียบหรือชนะการประมูล</w:t>
            </w:r>
          </w:p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>-การปกปิดข้อมูลการจัดซื้อจัดจ้างต่อสาธารณะ เช่น การปิดประกาศการจัดซื้อจัดจ้าง หรือเผยแพร่ข้อมูลข่าวสารล่าช้า</w:t>
            </w:r>
          </w:p>
        </w:tc>
        <w:tc>
          <w:tcPr>
            <w:tcW w:w="1559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</w:rPr>
            </w:pPr>
          </w:p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 xml:space="preserve">    พอใช้</w:t>
            </w:r>
          </w:p>
        </w:tc>
        <w:tc>
          <w:tcPr>
            <w:tcW w:w="1418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2E35E9" w:rsidRPr="002E35E9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E35E9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</w:p>
        </w:tc>
        <w:tc>
          <w:tcPr>
            <w:tcW w:w="1842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667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2E35E9" w:rsidRPr="002E35E9" w:rsidTr="009A74A9">
        <w:tc>
          <w:tcPr>
            <w:tcW w:w="3794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cs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 xml:space="preserve">-เจ้าหน้าที่ของรัฐมีการปลอมแปลงเอกสารการเบิกจ่ายเงิน เช่น ปลอมลายมือ แก้ไขใบสำคัญรับเงิน </w:t>
            </w:r>
          </w:p>
        </w:tc>
        <w:tc>
          <w:tcPr>
            <w:tcW w:w="1559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 xml:space="preserve">   พอใช้</w:t>
            </w:r>
          </w:p>
        </w:tc>
        <w:tc>
          <w:tcPr>
            <w:tcW w:w="1418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E35E9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</w:p>
        </w:tc>
        <w:tc>
          <w:tcPr>
            <w:tcW w:w="1842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667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2E35E9" w:rsidRPr="002E35E9" w:rsidTr="009A74A9">
        <w:tc>
          <w:tcPr>
            <w:tcW w:w="3794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cs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>-มีการรับสินบน/เรียกรับเงิน/สินน้ำใจ/เลี้ยงรับรอง ซึ่งจะนำไปสู่การเอื้อประโยชน์ให้กับคู่สัญญา</w:t>
            </w:r>
          </w:p>
        </w:tc>
        <w:tc>
          <w:tcPr>
            <w:tcW w:w="1559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 xml:space="preserve">   พอใช้</w:t>
            </w:r>
          </w:p>
        </w:tc>
        <w:tc>
          <w:tcPr>
            <w:tcW w:w="1418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E35E9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</w:p>
        </w:tc>
        <w:tc>
          <w:tcPr>
            <w:tcW w:w="1842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667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2E35E9" w:rsidRPr="002E35E9" w:rsidTr="009A74A9">
        <w:tc>
          <w:tcPr>
            <w:tcW w:w="3794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cs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>-กรรมการที่เกี่ยวข้องกับการจัดซื้อจัดจ้างมีส่วนได้ส่วนเสีย</w:t>
            </w:r>
          </w:p>
        </w:tc>
        <w:tc>
          <w:tcPr>
            <w:tcW w:w="1559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 xml:space="preserve">   พอใช้</w:t>
            </w:r>
          </w:p>
        </w:tc>
        <w:tc>
          <w:tcPr>
            <w:tcW w:w="1418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2E35E9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</w:p>
        </w:tc>
        <w:tc>
          <w:tcPr>
            <w:tcW w:w="1842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667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36"/>
          <w:szCs w:val="36"/>
        </w:rPr>
      </w:pPr>
    </w:p>
    <w:p w:rsidR="002E35E9" w:rsidRP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                                                      </w:t>
      </w:r>
      <w:r w:rsidRPr="002E35E9">
        <w:rPr>
          <w:rFonts w:ascii="TH SarabunIT๙" w:hAnsi="TH SarabunIT๙" w:cs="TH SarabunIT๙" w:hint="cs"/>
          <w:sz w:val="36"/>
          <w:szCs w:val="36"/>
          <w:cs/>
        </w:rPr>
        <w:t>-</w:t>
      </w:r>
      <w:r w:rsidRPr="002E35E9">
        <w:rPr>
          <w:rFonts w:ascii="TH SarabunIT๙" w:hAnsi="TH SarabunIT๙" w:cs="TH SarabunIT๙" w:hint="cs"/>
          <w:sz w:val="36"/>
          <w:szCs w:val="36"/>
          <w:cs/>
        </w:rPr>
        <w:t>๒</w:t>
      </w:r>
      <w:r w:rsidRPr="002E35E9">
        <w:rPr>
          <w:rFonts w:ascii="TH SarabunIT๙" w:hAnsi="TH SarabunIT๙" w:cs="TH SarabunIT๙" w:hint="cs"/>
          <w:sz w:val="36"/>
          <w:szCs w:val="36"/>
          <w:cs/>
        </w:rPr>
        <w:t>-</w:t>
      </w:r>
    </w:p>
    <w:p w:rsidR="002E35E9" w:rsidRDefault="002E35E9" w:rsidP="002E35E9">
      <w:pPr>
        <w:tabs>
          <w:tab w:val="left" w:pos="1276"/>
        </w:tabs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                   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ขั้นตอนที่ 5  </w:t>
      </w:r>
      <w:r w:rsidRPr="00327E2A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แผนบริหารความเสี่ยง</w:t>
      </w:r>
    </w:p>
    <w:p w:rsidR="002E35E9" w:rsidRDefault="002E35E9" w:rsidP="002E35E9">
      <w:pPr>
        <w:tabs>
          <w:tab w:val="left" w:pos="1276"/>
        </w:tabs>
        <w:rPr>
          <w:rFonts w:ascii="TH SarabunIT๙" w:hAnsi="TH SarabunIT๙" w:cs="TH SarabunIT๙" w:hint="cs"/>
          <w:sz w:val="32"/>
          <w:szCs w:val="32"/>
        </w:rPr>
      </w:pPr>
      <w:r w:rsidRPr="00F539DC">
        <w:rPr>
          <w:rFonts w:ascii="TH SarabunIT๙" w:hAnsi="TH SarabunIT๙" w:cs="TH SarabunIT๙"/>
          <w:sz w:val="32"/>
          <w:szCs w:val="32"/>
        </w:rPr>
        <w:t xml:space="preserve">                     </w:t>
      </w:r>
      <w:r w:rsidRPr="00F539DC">
        <w:rPr>
          <w:rFonts w:ascii="TH SarabunIT๙" w:hAnsi="TH SarabunIT๙" w:cs="TH SarabunIT๙" w:hint="cs"/>
          <w:sz w:val="32"/>
          <w:szCs w:val="32"/>
          <w:cs/>
        </w:rPr>
        <w:t xml:space="preserve"> กรณีที่หน่วยงานทำการประเมินการควบคุมความเสี่ยงในตารางที่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539DC">
        <w:rPr>
          <w:rFonts w:ascii="TH SarabunIT๙" w:hAnsi="TH SarabunIT๙" w:cs="TH SarabunIT๙" w:hint="cs"/>
          <w:sz w:val="32"/>
          <w:szCs w:val="32"/>
          <w:cs/>
        </w:rPr>
        <w:t>4 ไม่พบว่าความเสี่ยงอยู่ในระดับสูง ค่อนข้างสูง ปานกลาง เลย แต่พบว่าความเสี่ยงการทุจริตอยู่ในระดับต่ำ หรือ ค่อนข้างต่ำ ให้ทำการจัดทำแผนบริหารความเสี่ยงในเชิงเฝ้าระวังความเสี่ยงการทุจริ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</w:p>
    <w:p w:rsidR="002E35E9" w:rsidRDefault="002E35E9" w:rsidP="002E35E9">
      <w:pPr>
        <w:tabs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2E35E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</w:t>
      </w:r>
      <w:r w:rsidRPr="007B2D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แผนบริหารความเสี่ยงในเชิงเฝ้าระวังความเสี่ยงการทุจริต</w:t>
      </w:r>
    </w:p>
    <w:p w:rsidR="002E35E9" w:rsidRPr="004F6262" w:rsidRDefault="002E35E9" w:rsidP="002E35E9">
      <w:pPr>
        <w:tabs>
          <w:tab w:val="left" w:pos="1276"/>
        </w:tabs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4412"/>
        <w:gridCol w:w="4755"/>
      </w:tblGrid>
      <w:tr w:rsidR="002E35E9" w:rsidRPr="00AB1275" w:rsidTr="009A74A9">
        <w:tc>
          <w:tcPr>
            <w:tcW w:w="675" w:type="dxa"/>
          </w:tcPr>
          <w:p w:rsidR="002E35E9" w:rsidRPr="00AB1275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AB12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4962" w:type="dxa"/>
          </w:tcPr>
          <w:p w:rsidR="002E35E9" w:rsidRPr="00AB1275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AB12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รูปแบบ พฤติการณ์ความเสี่ยงการทุจริต</w:t>
            </w:r>
          </w:p>
        </w:tc>
        <w:tc>
          <w:tcPr>
            <w:tcW w:w="4359" w:type="dxa"/>
          </w:tcPr>
          <w:p w:rsidR="002E35E9" w:rsidRPr="00AB1275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AB12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มาตรการป้องกันความเสี่ยงผลประโยชน์ทับซ้อน</w:t>
            </w:r>
          </w:p>
        </w:tc>
      </w:tr>
      <w:tr w:rsidR="002E35E9" w:rsidRPr="00AB1275" w:rsidTr="009A74A9">
        <w:tc>
          <w:tcPr>
            <w:tcW w:w="675" w:type="dxa"/>
          </w:tcPr>
          <w:p w:rsidR="002E35E9" w:rsidRPr="00AB1275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AB12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962" w:type="dxa"/>
          </w:tcPr>
          <w:p w:rsidR="002E35E9" w:rsidRPr="00AB1275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AB12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การพิจารณาตรวจสอบและเสนอความเห็นของการอนุมัติ อนุญาต ไม่ดำเนินการตามลำดับคำขอ</w:t>
            </w:r>
          </w:p>
        </w:tc>
        <w:tc>
          <w:tcPr>
            <w:tcW w:w="4359" w:type="dxa"/>
          </w:tcPr>
          <w:p w:rsidR="002E35E9" w:rsidRPr="00AB1275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B12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ัดทำคู่มือการปฏิบัติงานแผนผังขั้นตอนการปฏิบัติงานให้ละเอียดชัดเจนและเผยแพร่ให้เจ้าหน้าที่ในหน่วยงานได้รับทราบและถือปฏิบัติให้เป็นแนวเดียวกัน</w:t>
            </w:r>
          </w:p>
          <w:p w:rsidR="002E35E9" w:rsidRPr="00AB1275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AB1275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B12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กำชับให้เจ้าหน้าที่ผู้รับผิดชอบเสนอเรื่องตามลำดับคำขอ</w:t>
            </w:r>
          </w:p>
        </w:tc>
      </w:tr>
      <w:tr w:rsidR="002E35E9" w:rsidRPr="00AB1275" w:rsidTr="009A74A9">
        <w:tc>
          <w:tcPr>
            <w:tcW w:w="675" w:type="dxa"/>
          </w:tcPr>
          <w:p w:rsidR="002E35E9" w:rsidRPr="00AB1275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AB12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962" w:type="dxa"/>
          </w:tcPr>
          <w:p w:rsidR="002E35E9" w:rsidRPr="00AB1275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AB12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ความโปร่งใสในการบริหารงานบุคคล เช่น การประเมินความดีความชอบการแต่งตั้งโยกย้าย การดำเนินการทางวินัย เป็นต้น</w:t>
            </w:r>
          </w:p>
        </w:tc>
        <w:tc>
          <w:tcPr>
            <w:tcW w:w="4359" w:type="dxa"/>
          </w:tcPr>
          <w:p w:rsidR="002E35E9" w:rsidRPr="00AB1275" w:rsidRDefault="002E35E9" w:rsidP="009A74A9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จัดกิจกรรมฝึกอบรมส่งเสริมด้านคุณธรรม จริยธรรม  กิจกรรมให้ความรู้เกี่ยวกับระเบียบกฎหมาย หนังสือสั่งการที่เกี่ยวข้องกับการบริหารงานบุคคลกิจกรรมให้ความรู้เกี่ยวกับวินัยพนักงานส่วนท้องถิ่นและเจ้าหน้าที่ในหน่วยงาน</w:t>
            </w:r>
          </w:p>
        </w:tc>
      </w:tr>
      <w:tr w:rsidR="002E35E9" w:rsidRPr="00AB1275" w:rsidTr="009A74A9">
        <w:tc>
          <w:tcPr>
            <w:tcW w:w="675" w:type="dxa"/>
          </w:tcPr>
          <w:p w:rsidR="002E35E9" w:rsidRPr="003A0B1B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962" w:type="dxa"/>
          </w:tcPr>
          <w:p w:rsidR="002E35E9" w:rsidRPr="00AB1275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เบิกเงินราชการตามสิทธิเป็นเท็จ เช่น ค่าเช่าบ้าน ค่าเบี้ยเลี้ยง ค่าพาหนะ ค่าเช่าที่พัก </w:t>
            </w:r>
          </w:p>
        </w:tc>
        <w:tc>
          <w:tcPr>
            <w:tcW w:w="4359" w:type="dxa"/>
          </w:tcPr>
          <w:p w:rsidR="002E35E9" w:rsidRPr="003A0B1B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จัดกิจกรรมฝึกอบรม ส่งเสริมด้านคุณธรรม จริยธรรม กิจกรรมให้ความรู้เกี่ยวกับระเบียบกฎหมายหนังสือสั่งการที่เกี่ยวข้องและกิจกรรมให้ความรู้เกี่ยวกับวินัยพนักงานท้องถิ่น สมาชิกสภาท้องถิ่น และเจ้าหน้าที่ในหน่วยงาน</w:t>
            </w:r>
          </w:p>
        </w:tc>
      </w:tr>
    </w:tbl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ขั้นตอนที่ 6   </w:t>
      </w:r>
      <w:r w:rsidRPr="00DF2C6D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การจัดทำรายงานผลการเฝ้าระวังความเสี่ยง</w:t>
      </w:r>
    </w:p>
    <w:p w:rsidR="002E35E9" w:rsidRPr="00971C96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F6262">
        <w:rPr>
          <w:rFonts w:ascii="TH SarabunIT๙" w:hAnsi="TH SarabunIT๙" w:cs="TH SarabunIT๙"/>
          <w:b/>
          <w:bCs/>
          <w:sz w:val="36"/>
          <w:szCs w:val="36"/>
        </w:rPr>
        <w:t xml:space="preserve">          </w:t>
      </w:r>
      <w:r w:rsidRPr="004F626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ตารางการจัดรายงาน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</w:t>
      </w:r>
      <w:r w:rsidRPr="004F626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ลการเฝ้าระวังความเสี่ยง</w:t>
      </w:r>
    </w:p>
    <w:p w:rsidR="002E35E9" w:rsidRPr="004F6262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"/>
        <w:gridCol w:w="5214"/>
        <w:gridCol w:w="1737"/>
        <w:gridCol w:w="783"/>
        <w:gridCol w:w="858"/>
        <w:gridCol w:w="731"/>
      </w:tblGrid>
      <w:tr w:rsidR="002E35E9" w:rsidRPr="007E407F" w:rsidTr="009A74A9">
        <w:trPr>
          <w:trHeight w:val="345"/>
        </w:trPr>
        <w:tc>
          <w:tcPr>
            <w:tcW w:w="675" w:type="dxa"/>
            <w:vMerge w:val="restart"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261" w:type="dxa"/>
            <w:vMerge w:val="restart"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มาตรการป้องกันความเสี่ยง</w:t>
            </w:r>
          </w:p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ผลประโยชน์ทับซ้อน</w:t>
            </w:r>
          </w:p>
        </w:tc>
        <w:tc>
          <w:tcPr>
            <w:tcW w:w="2976" w:type="dxa"/>
            <w:vMerge w:val="restart"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โอกาส/ความเสี่ยงการทุจริต</w:t>
            </w:r>
          </w:p>
        </w:tc>
        <w:tc>
          <w:tcPr>
            <w:tcW w:w="2985" w:type="dxa"/>
            <w:gridSpan w:val="3"/>
            <w:tcBorders>
              <w:bottom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E407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</w:t>
            </w: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สถานะความเสี่ยง</w:t>
            </w:r>
          </w:p>
        </w:tc>
      </w:tr>
      <w:tr w:rsidR="002E35E9" w:rsidRPr="007E407F" w:rsidTr="009A74A9">
        <w:trPr>
          <w:trHeight w:val="375"/>
        </w:trPr>
        <w:tc>
          <w:tcPr>
            <w:tcW w:w="675" w:type="dxa"/>
            <w:vMerge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3261" w:type="dxa"/>
            <w:vMerge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6" w:type="dxa"/>
            <w:vMerge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เขียว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เหลือง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แดง</w:t>
            </w:r>
          </w:p>
        </w:tc>
      </w:tr>
      <w:tr w:rsidR="002E35E9" w:rsidRPr="007E407F" w:rsidTr="009A74A9">
        <w:tc>
          <w:tcPr>
            <w:tcW w:w="675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</w:rPr>
            </w:pPr>
            <w:r w:rsidRPr="002E35E9">
              <w:rPr>
                <w:rFonts w:ascii="TH SarabunIT๙" w:hAnsi="TH SarabunIT๙" w:cs="TH SarabunIT๙" w:hint="cs"/>
                <w:b/>
                <w:bCs/>
                <w:cs/>
              </w:rPr>
              <w:t>1</w:t>
            </w:r>
          </w:p>
        </w:tc>
        <w:tc>
          <w:tcPr>
            <w:tcW w:w="3261" w:type="dxa"/>
          </w:tcPr>
          <w:p w:rsidR="002E35E9" w:rsidRPr="002E35E9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cs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>- จัดกิจกรรมอบรมส่งเสริมด้านคุณธรรม จริยธรรม กิจกรรมให้ความรู้เกี่ยวกับระเบียบกฎหมายหนังสือสั่งการที่เกี่ยวข้องกับการบริหารงานบุคคล กิจกรรมให้ความรู้เกี่ยวกับวินัยพนักงานส่วนท้องถิ่นและเจ้าหน้าที่ในหน่วยงาน</w:t>
            </w:r>
          </w:p>
        </w:tc>
        <w:tc>
          <w:tcPr>
            <w:tcW w:w="2976" w:type="dxa"/>
          </w:tcPr>
          <w:p w:rsidR="002E35E9" w:rsidRPr="002E35E9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>ความไม่โปร่งใสในการบริหารงานบุคคล เช่น การประเมินความดี ความชอบ การแต่งตั้งโยกย้าย การดำเนินการทางวินัย</w:t>
            </w:r>
          </w:p>
        </w:tc>
        <w:tc>
          <w:tcPr>
            <w:tcW w:w="993" w:type="dxa"/>
          </w:tcPr>
          <w:p w:rsidR="002E35E9" w:rsidRDefault="002E35E9" w:rsidP="009A74A9">
            <w:pPr>
              <w:tabs>
                <w:tab w:val="left" w:pos="1276"/>
              </w:tabs>
              <w:ind w:left="-7058" w:right="-223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E407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/</w:t>
            </w:r>
          </w:p>
          <w:p w:rsidR="002E35E9" w:rsidRPr="00F058DE" w:rsidRDefault="002E35E9" w:rsidP="009A74A9">
            <w:pPr>
              <w:jc w:val="center"/>
              <w:rPr>
                <w:rFonts w:ascii="TH SarabunIT๙" w:hAnsi="TH SarabunIT๙" w:cs="TH SarabunIT๙" w:hint="cs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/</w:t>
            </w:r>
          </w:p>
        </w:tc>
        <w:tc>
          <w:tcPr>
            <w:tcW w:w="993" w:type="dxa"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999" w:type="dxa"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u w:val="single"/>
              </w:rPr>
            </w:pPr>
          </w:p>
        </w:tc>
      </w:tr>
    </w:tbl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E35E9" w:rsidRP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6"/>
          <w:szCs w:val="36"/>
        </w:rPr>
      </w:pPr>
      <w:r w:rsidRPr="004F6262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                                  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</w:t>
      </w:r>
      <w:r w:rsidRPr="004F626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2E35E9">
        <w:rPr>
          <w:rFonts w:ascii="TH SarabunIT๙" w:hAnsi="TH SarabunIT๙" w:cs="TH SarabunIT๙" w:hint="cs"/>
          <w:sz w:val="36"/>
          <w:szCs w:val="36"/>
          <w:cs/>
        </w:rPr>
        <w:t>-</w:t>
      </w:r>
      <w:r w:rsidRPr="002E35E9">
        <w:rPr>
          <w:rFonts w:ascii="TH SarabunIT๙" w:hAnsi="TH SarabunIT๙" w:cs="TH SarabunIT๙" w:hint="cs"/>
          <w:sz w:val="36"/>
          <w:szCs w:val="36"/>
          <w:cs/>
        </w:rPr>
        <w:t>๓</w:t>
      </w:r>
      <w:r w:rsidRPr="002E35E9">
        <w:rPr>
          <w:rFonts w:ascii="TH SarabunIT๙" w:hAnsi="TH SarabunIT๙" w:cs="TH SarabunIT๙" w:hint="cs"/>
          <w:sz w:val="36"/>
          <w:szCs w:val="36"/>
          <w:cs/>
        </w:rPr>
        <w:t>-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8"/>
        <w:gridCol w:w="3224"/>
        <w:gridCol w:w="2938"/>
        <w:gridCol w:w="987"/>
        <w:gridCol w:w="989"/>
        <w:gridCol w:w="991"/>
      </w:tblGrid>
      <w:tr w:rsidR="002E35E9" w:rsidRPr="007E407F" w:rsidTr="009A74A9">
        <w:trPr>
          <w:trHeight w:val="345"/>
        </w:trPr>
        <w:tc>
          <w:tcPr>
            <w:tcW w:w="675" w:type="dxa"/>
            <w:vMerge w:val="restart"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261" w:type="dxa"/>
            <w:vMerge w:val="restart"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มาตรการป้องกันความเสี่ยง</w:t>
            </w:r>
          </w:p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ผลประโยชน์ทับซ้อน</w:t>
            </w:r>
          </w:p>
        </w:tc>
        <w:tc>
          <w:tcPr>
            <w:tcW w:w="2976" w:type="dxa"/>
            <w:vMerge w:val="restart"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โอกาส/</w:t>
            </w:r>
          </w:p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2985" w:type="dxa"/>
            <w:gridSpan w:val="3"/>
            <w:tcBorders>
              <w:bottom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E407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</w:t>
            </w: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สถานะความเสี่ยง</w:t>
            </w:r>
          </w:p>
        </w:tc>
      </w:tr>
      <w:tr w:rsidR="002E35E9" w:rsidRPr="007E407F" w:rsidTr="009A74A9">
        <w:trPr>
          <w:trHeight w:val="375"/>
        </w:trPr>
        <w:tc>
          <w:tcPr>
            <w:tcW w:w="675" w:type="dxa"/>
            <w:vMerge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3261" w:type="dxa"/>
            <w:vMerge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6" w:type="dxa"/>
            <w:vMerge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เขียว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เหลือง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แดง</w:t>
            </w:r>
          </w:p>
        </w:tc>
      </w:tr>
      <w:tr w:rsidR="002E35E9" w:rsidRPr="002E35E9" w:rsidTr="009A74A9">
        <w:tc>
          <w:tcPr>
            <w:tcW w:w="675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</w:rPr>
            </w:pPr>
            <w:r w:rsidRPr="002E35E9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3261" w:type="dxa"/>
          </w:tcPr>
          <w:p w:rsidR="002E35E9" w:rsidRPr="002E35E9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cs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>- จัดกิจกรรมฝึกอบรมส่งเสริมด้านคุณธรรม จริยธรรม กิจกรรมให้ความรู้เกี่ยวกับระเบียบกฎหมายหนังสือสั่งการที่เกี่ยวข้องและกิจกรรมให้ความรู้เกี่ยวกับวินัยพนักงานส่วนท้องถิ่นให้กับผู้บริหารท้องถิ่น สมาชิกสภาท้องถิ่น และเจ้าหน้าที่ในหน่วยงาน</w:t>
            </w:r>
          </w:p>
        </w:tc>
        <w:tc>
          <w:tcPr>
            <w:tcW w:w="2976" w:type="dxa"/>
          </w:tcPr>
          <w:p w:rsidR="002E35E9" w:rsidRPr="002E35E9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>เบิกเงินราชการตามสิทธิเป็นเท็จซึ่งเสี่ยงต่อการทุจริต เช่น ค่าเช่าบ้าน ค่าเบี้ยเลี้ยง ค่าพาหนะ</w:t>
            </w:r>
          </w:p>
          <w:p w:rsidR="002E35E9" w:rsidRPr="002E35E9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>และค่าที่พัก</w:t>
            </w:r>
          </w:p>
        </w:tc>
        <w:tc>
          <w:tcPr>
            <w:tcW w:w="993" w:type="dxa"/>
          </w:tcPr>
          <w:p w:rsidR="002E35E9" w:rsidRPr="002E35E9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</w:rPr>
            </w:pPr>
            <w:r w:rsidRPr="002E35E9">
              <w:rPr>
                <w:rFonts w:ascii="TH SarabunIT๙" w:hAnsi="TH SarabunIT๙" w:cs="TH SarabunIT๙"/>
              </w:rPr>
              <w:t xml:space="preserve">    /</w:t>
            </w:r>
          </w:p>
        </w:tc>
        <w:tc>
          <w:tcPr>
            <w:tcW w:w="993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u w:val="single"/>
              </w:rPr>
            </w:pPr>
          </w:p>
        </w:tc>
        <w:tc>
          <w:tcPr>
            <w:tcW w:w="999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u w:val="single"/>
              </w:rPr>
            </w:pPr>
          </w:p>
        </w:tc>
      </w:tr>
      <w:tr w:rsidR="002E35E9" w:rsidRPr="002E35E9" w:rsidTr="009A74A9">
        <w:tc>
          <w:tcPr>
            <w:tcW w:w="675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3261" w:type="dxa"/>
          </w:tcPr>
          <w:p w:rsidR="002E35E9" w:rsidRPr="002E35E9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>- การจัดทำคู่มือการปฏิบัติงานแผนผังขั้นตอนการปฏิบัติงานให้ละเอียดชัดเจน และเผยแพร่ให้เจ้าหน้าที่ในหน่วยงานได้รับทราบและถือปฏิบัติให้เป็นแนวทางเดียวกัน</w:t>
            </w:r>
          </w:p>
          <w:p w:rsidR="002E35E9" w:rsidRPr="002E35E9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cs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>- กำชับให้เจ้าหน้าที่ผู้รับผิดชอบเสนอเรื่องตามลำดับคำขอ</w:t>
            </w:r>
          </w:p>
        </w:tc>
        <w:tc>
          <w:tcPr>
            <w:tcW w:w="2976" w:type="dxa"/>
          </w:tcPr>
          <w:p w:rsidR="002E35E9" w:rsidRPr="002E35E9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/>
              </w:rPr>
            </w:pPr>
            <w:r w:rsidRPr="002E35E9">
              <w:rPr>
                <w:rFonts w:ascii="TH SarabunIT๙" w:hAnsi="TH SarabunIT๙" w:cs="TH SarabunIT๙" w:hint="cs"/>
                <w:cs/>
              </w:rPr>
              <w:t>การพิจารณาตรวจสอบและเสนอความเห็นของการอนุมัติอนุญาตไม่ดำเนินการตามลำดับคำขอ</w:t>
            </w:r>
          </w:p>
        </w:tc>
        <w:tc>
          <w:tcPr>
            <w:tcW w:w="993" w:type="dxa"/>
          </w:tcPr>
          <w:p w:rsidR="002E35E9" w:rsidRPr="002E35E9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</w:rPr>
            </w:pPr>
            <w:r w:rsidRPr="002E35E9">
              <w:rPr>
                <w:rFonts w:ascii="TH SarabunIT๙" w:hAnsi="TH SarabunIT๙" w:cs="TH SarabunIT๙"/>
              </w:rPr>
              <w:t xml:space="preserve">   /</w:t>
            </w:r>
          </w:p>
        </w:tc>
        <w:tc>
          <w:tcPr>
            <w:tcW w:w="993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u w:val="single"/>
              </w:rPr>
            </w:pPr>
          </w:p>
        </w:tc>
        <w:tc>
          <w:tcPr>
            <w:tcW w:w="999" w:type="dxa"/>
          </w:tcPr>
          <w:p w:rsidR="002E35E9" w:rsidRP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u w:val="single"/>
              </w:rPr>
            </w:pPr>
          </w:p>
        </w:tc>
      </w:tr>
    </w:tbl>
    <w:p w:rsidR="002E35E9" w:rsidRP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u w:val="single"/>
        </w:rPr>
      </w:pPr>
    </w:p>
    <w:p w:rsidR="002E35E9" w:rsidRDefault="002E35E9" w:rsidP="002E35E9">
      <w:pPr>
        <w:tabs>
          <w:tab w:val="left" w:pos="1276"/>
        </w:tabs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เพื่อติดตามการเฝ้าระวัง เป็นการแระเมินการบริหารความเสี่ยงการทุจริตในกิจกรรมตามแผนบริหารความเสี่ยงของขั้นตอนที่ 5 ซึ่งเปรียบเสมือนเป็นการสร้างตะแกรงดัก เพื่อเป็นการยืนยันผลการป้องกันหรือแก้ไขปัญหาให้มีประสิทธิภาพมากน้อยเพียงใด โดยการแยกสถานะของการเฝ้าระวังความเสี่ยงการทุจริตต่อไป ออกเป็น 3 สี ได้แก่ สีเขียว สีเหลือ สีแดง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D65A06">
        <w:rPr>
          <w:rFonts w:ascii="TH SarabunIT๙" w:hAnsi="TH SarabunIT๙" w:cs="TH SarabunIT๙" w:hint="cs"/>
          <w:color w:val="00B050"/>
          <w:sz w:val="32"/>
          <w:szCs w:val="32"/>
          <w:cs/>
        </w:rPr>
        <w:t>สถานะสีเขียว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(ยังไม่เกิดการเฝ้าระวังต่อเนื่อง)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ไม่เกิดกรณีที่อยู่ในข่ายความเสี่ยง ยังไม่ต้องทำกิจกรรมเพิ่ม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D65A06">
        <w:rPr>
          <w:rFonts w:ascii="TH SarabunIT๙" w:hAnsi="TH SarabunIT๙" w:cs="TH SarabunIT๙" w:hint="cs"/>
          <w:color w:val="FFFF00"/>
          <w:sz w:val="32"/>
          <w:szCs w:val="32"/>
          <w:cs/>
        </w:rPr>
        <w:t>สถานะสีเหลือง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(เกิดขึ้นแล้วแต่ยอมรับได้)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เกิดกรณีที่อยู่ในข่ายความเสียงแต่แก้ไขได้ทันทีตามมาตรการ/นโยบาย/โครงการ/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กิจกรรมที่เตรียมไว้แผนใช้ได้ผล ความเสี่ยงการทุจริตลดลง ระดับความรุนแรง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น้อยลงกว่าระดับ 3 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D65A06">
        <w:rPr>
          <w:rFonts w:ascii="TH SarabunIT๙" w:hAnsi="TH SarabunIT๙" w:cs="TH SarabunIT๙" w:hint="cs"/>
          <w:color w:val="C00000"/>
          <w:sz w:val="32"/>
          <w:szCs w:val="32"/>
          <w:cs/>
        </w:rPr>
        <w:t>สถานะสีแดง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(เกินกว่าการยอมรับ)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เกิดกรณีที่อยู่ในข่ายแก้ไขไม่ได้ควรมีมาตรการ/นโยบาย/โครงการ/กิจกรรมเพิ่มขึ้น            </w:t>
      </w:r>
    </w:p>
    <w:p w:rsidR="002E35E9" w:rsidRPr="00642F1D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แผนใช้ไม่ได้ผล ความเสี่ยงการทุจริตลดลง ระดับความรุนแรงน้อยกว่าระดับ 3 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</w:t>
      </w:r>
      <w:r>
        <w:rPr>
          <w:rFonts w:ascii="TH SarabunIT๙" w:hAnsi="TH SarabunIT๙" w:cs="TH SarabunIT๙" w:hint="cs"/>
          <w:sz w:val="36"/>
          <w:szCs w:val="36"/>
          <w:cs/>
        </w:rPr>
        <w:t>ขั้นตอนที่ 7  จัดทำระบบการบริหารความเสี่ยง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6"/>
          <w:szCs w:val="3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6"/>
          <w:szCs w:val="3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6"/>
          <w:szCs w:val="3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6"/>
          <w:szCs w:val="3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6"/>
          <w:szCs w:val="3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6"/>
          <w:szCs w:val="3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</w:rPr>
        <w:lastRenderedPageBreak/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>-</w:t>
      </w:r>
      <w:r>
        <w:rPr>
          <w:rFonts w:ascii="TH SarabunIT๙" w:hAnsi="TH SarabunIT๙" w:cs="TH SarabunIT๙" w:hint="cs"/>
          <w:sz w:val="36"/>
          <w:szCs w:val="36"/>
          <w:cs/>
        </w:rPr>
        <w:t>๔-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71C9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ตารางจัดทำระบบความเสี่ยง</w:t>
      </w:r>
    </w:p>
    <w:p w:rsidR="002E35E9" w:rsidRPr="00971C96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b/>
          <w:bCs/>
          <w:sz w:val="16"/>
          <w:szCs w:val="16"/>
          <w:u w:val="single"/>
          <w: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4"/>
        <w:gridCol w:w="2559"/>
        <w:gridCol w:w="1355"/>
        <w:gridCol w:w="1494"/>
        <w:gridCol w:w="1315"/>
      </w:tblGrid>
      <w:tr w:rsidR="002E35E9" w:rsidRPr="00756988" w:rsidTr="009A74A9">
        <w:trPr>
          <w:trHeight w:val="615"/>
        </w:trPr>
        <w:tc>
          <w:tcPr>
            <w:tcW w:w="3137" w:type="dxa"/>
            <w:vMerge w:val="restart"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75698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โอกาส/ความเสี่ยงการทุจริต</w:t>
            </w:r>
          </w:p>
        </w:tc>
        <w:tc>
          <w:tcPr>
            <w:tcW w:w="2614" w:type="dxa"/>
            <w:vMerge w:val="restart"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75698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มาตรการป้องกันการทุจริต</w:t>
            </w:r>
          </w:p>
        </w:tc>
        <w:tc>
          <w:tcPr>
            <w:tcW w:w="4245" w:type="dxa"/>
            <w:gridSpan w:val="3"/>
            <w:tcBorders>
              <w:bottom w:val="single" w:sz="4" w:space="0" w:color="auto"/>
            </w:tcBorders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75698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</w:t>
            </w:r>
            <w:r w:rsidRPr="0075698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สถานะความเสี่ยง</w:t>
            </w:r>
          </w:p>
        </w:tc>
      </w:tr>
      <w:tr w:rsidR="002E35E9" w:rsidRPr="00756988" w:rsidTr="009A74A9">
        <w:trPr>
          <w:trHeight w:val="600"/>
        </w:trPr>
        <w:tc>
          <w:tcPr>
            <w:tcW w:w="3137" w:type="dxa"/>
            <w:vMerge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14" w:type="dxa"/>
            <w:vMerge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</w:tcPr>
          <w:p w:rsidR="002E35E9" w:rsidRPr="0046018B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color w:val="00B050"/>
                <w:sz w:val="32"/>
                <w:szCs w:val="32"/>
              </w:rPr>
            </w:pPr>
            <w:r w:rsidRPr="0046018B">
              <w:rPr>
                <w:rFonts w:ascii="TH SarabunIT๙" w:hAnsi="TH SarabunIT๙" w:cs="TH SarabunIT๙" w:hint="cs"/>
                <w:b/>
                <w:bCs/>
                <w:color w:val="00B050"/>
                <w:sz w:val="32"/>
                <w:szCs w:val="32"/>
                <w:cs/>
              </w:rPr>
              <w:t xml:space="preserve">   เขียว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2E35E9" w:rsidRPr="00D65A06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color w:val="FFFF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D65A06">
              <w:rPr>
                <w:rFonts w:ascii="TH SarabunIT๙" w:hAnsi="TH SarabunIT๙" w:cs="TH SarabunIT๙" w:hint="cs"/>
                <w:b/>
                <w:bCs/>
                <w:color w:val="FFFF00"/>
                <w:sz w:val="32"/>
                <w:szCs w:val="32"/>
                <w:cs/>
              </w:rPr>
              <w:t>เหลือง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:rsidR="002E35E9" w:rsidRPr="00D65A06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b/>
                <w:bCs/>
                <w:color w:val="C00000"/>
                <w:sz w:val="32"/>
                <w:szCs w:val="32"/>
                <w:cs/>
              </w:rPr>
              <w:t>แดง</w:t>
            </w:r>
          </w:p>
        </w:tc>
      </w:tr>
      <w:tr w:rsidR="002E35E9" w:rsidRPr="00756988" w:rsidTr="009A74A9">
        <w:tc>
          <w:tcPr>
            <w:tcW w:w="3137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32"/>
                <w:szCs w:val="32"/>
                <w:u w:val="single"/>
              </w:rPr>
            </w:pPr>
            <w:r w:rsidRPr="00756988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การใช้ทรัพย์ของทางราชการเพื่อประโยชน์ธุรกิจส่วนตัว</w:t>
            </w:r>
          </w:p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-นำรถยนต์ของ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ไปใช้ในกิจกรรมของตนเองนอกเหนือจากงานของ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่อยครั้งซึ่งต้องรับผิดชอบจ่ายค่าน้ำมันด้วยตนเองแต่กลับมีการเบิกค่าน้ำมันเชื้อเพลิงและทำการเบิกกว่าความเป็นจริง</w:t>
            </w:r>
          </w:p>
        </w:tc>
        <w:tc>
          <w:tcPr>
            <w:tcW w:w="2614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กำกับดูแลตรวจสอบไม่ให้ข้าราชการนำทรัพย์สินนของทางราชการไปใช้ส่วนตัว</w:t>
            </w:r>
          </w:p>
        </w:tc>
        <w:tc>
          <w:tcPr>
            <w:tcW w:w="1381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7569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/</w:t>
            </w:r>
          </w:p>
        </w:tc>
        <w:tc>
          <w:tcPr>
            <w:tcW w:w="1521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343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</w:p>
        </w:tc>
      </w:tr>
      <w:tr w:rsidR="002E35E9" w:rsidRPr="00756988" w:rsidTr="009A74A9">
        <w:tc>
          <w:tcPr>
            <w:tcW w:w="3137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32"/>
                <w:szCs w:val="32"/>
                <w:u w:val="single"/>
              </w:rPr>
            </w:pPr>
            <w:r w:rsidRPr="00756988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การจัดซื้อจัดจ้าง</w:t>
            </w:r>
          </w:p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56988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-</w:t>
            </w:r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การกำหนดคุณลักษณะเฉพาะของวัสดุและครุภัณฑ์ที่จัดซื้อจัดจ้างให้พวกพ้องได้เปรียบหรือชนะการประมูล</w:t>
            </w:r>
          </w:p>
          <w:p w:rsidR="002E35E9" w:rsidRPr="00756988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-การปกปิดข้อมูลการจัดซื้อจัดจ้างต่อสาธารณะ เช่น การปิดประกาศการจัดซื้อจัดจ้าง หรือเผยแพร่ข้อมูลข่าวสารล่าช้า</w:t>
            </w:r>
          </w:p>
        </w:tc>
        <w:tc>
          <w:tcPr>
            <w:tcW w:w="2614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กำกับเจ้าหน้าที่ที่เกี่ยวข้องไม่ให้</w:t>
            </w:r>
            <w:proofErr w:type="spellStart"/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ปฎิบัติ</w:t>
            </w:r>
            <w:proofErr w:type="spellEnd"/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้าที่ที่เห็นแก่เงินหรือพวกพ้องของตนไม่ปิดบังซ่อนเร้นข้อมูลใดๆปฏิบัติหน้าที่อย่างเปิดเผยตามระเบียบที่กำหนด</w:t>
            </w:r>
          </w:p>
        </w:tc>
        <w:tc>
          <w:tcPr>
            <w:tcW w:w="1381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7569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/</w:t>
            </w:r>
          </w:p>
        </w:tc>
        <w:tc>
          <w:tcPr>
            <w:tcW w:w="1521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</w:p>
        </w:tc>
        <w:tc>
          <w:tcPr>
            <w:tcW w:w="1343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</w:p>
        </w:tc>
      </w:tr>
      <w:tr w:rsidR="002E35E9" w:rsidRPr="00756988" w:rsidTr="009A74A9">
        <w:tc>
          <w:tcPr>
            <w:tcW w:w="3137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-เจ้าหน้าที่ของรัฐมีการปลอมแปลงเอกสารการเบิกจ่ายเงิน เช่น ปลอมลายมือ แก้ไขใบสำคัญรับเงิน </w:t>
            </w:r>
          </w:p>
        </w:tc>
        <w:tc>
          <w:tcPr>
            <w:tcW w:w="2614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การชี้แจงให้เข้าใจในการเป็นข้าราชการที่ดีทำงานที่ไม่ผิดระเบียบและมีวินัย</w:t>
            </w:r>
          </w:p>
        </w:tc>
        <w:tc>
          <w:tcPr>
            <w:tcW w:w="1381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7569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/</w:t>
            </w:r>
          </w:p>
        </w:tc>
        <w:tc>
          <w:tcPr>
            <w:tcW w:w="1521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</w:p>
        </w:tc>
        <w:tc>
          <w:tcPr>
            <w:tcW w:w="1343" w:type="dxa"/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</w:p>
        </w:tc>
      </w:tr>
      <w:tr w:rsidR="002E35E9" w:rsidRPr="00756988" w:rsidTr="009A74A9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-มีการรับสินบน/เรียกรับเงิน/สินน้ำใจ/เลี้ยงรับรอง ซึ่งจะนำไปสู่การเอื้อประโยชน์ให้กับคู่สัญญา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กำกับดูแลให้บุคลากร</w:t>
            </w:r>
            <w:proofErr w:type="spellStart"/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ปฎิบัติ</w:t>
            </w:r>
            <w:proofErr w:type="spellEnd"/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ตามและให้ตระหนักถึงการเป็นข้าราชการที่ดี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E9" w:rsidRPr="00756988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7569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/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E9" w:rsidRPr="00756988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</w:p>
        </w:tc>
      </w:tr>
      <w:tr w:rsidR="002E35E9" w:rsidRPr="00756988" w:rsidTr="009A74A9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E9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เจ้าหน้าที่มีเจตนาปิดบังข้อมูลและเบิกเงินราชการตามสิทธิเป็นเท็จเช่น ค่าล่วงเวลา ค่าเช่าบ้าน ค่าเบี้ยเลี้ยง ค่าพาหนะ ค่าที่พัก</w:t>
            </w:r>
          </w:p>
          <w:p w:rsidR="002E35E9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ควบคุมกำกับดูแลการใช้จ่ายชี้แจงให้เข้าใจในระเบียบและการละเว้นการ</w:t>
            </w:r>
            <w:proofErr w:type="spellStart"/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ปฎิบัติ</w:t>
            </w:r>
            <w:proofErr w:type="spellEnd"/>
            <w:r w:rsidRPr="007569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หน้าที่และประพฤติมิชอบของการเป็นข้าราชการที่ดี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E9" w:rsidRPr="00756988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75698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/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E9" w:rsidRPr="00756988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E9" w:rsidRPr="00756988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</w:p>
        </w:tc>
      </w:tr>
    </w:tbl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b/>
          <w:bCs/>
          <w:sz w:val="16"/>
          <w:szCs w:val="16"/>
        </w:rPr>
      </w:pPr>
    </w:p>
    <w:p w:rsidR="002E35E9" w:rsidRP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16"/>
          <w:szCs w:val="16"/>
          <w:cs/>
        </w:rPr>
        <w:t xml:space="preserve">                                                                                       </w:t>
      </w:r>
      <w:r w:rsidRPr="001E3B7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1E3B7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2E35E9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2E35E9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2E35E9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</w:t>
      </w:r>
      <w:r w:rsidRPr="001E3B7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ขั้นตอนที่ 8  </w:t>
      </w:r>
      <w:r w:rsidRPr="001E3B73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การจัดทำรายงานการบริหารความเสี่ยง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           </w:t>
      </w:r>
      <w:r w:rsidRPr="001E3B73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ตารางการจัดทำรายงานการบริหารความเสี่ยง</w:t>
      </w:r>
    </w:p>
    <w:p w:rsidR="002E35E9" w:rsidRPr="00C73460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0"/>
        <w:gridCol w:w="4302"/>
        <w:gridCol w:w="1970"/>
        <w:gridCol w:w="2445"/>
      </w:tblGrid>
      <w:tr w:rsidR="002E35E9" w:rsidRPr="007E407F" w:rsidTr="009A74A9">
        <w:trPr>
          <w:trHeight w:val="420"/>
        </w:trPr>
        <w:tc>
          <w:tcPr>
            <w:tcW w:w="1101" w:type="dxa"/>
            <w:tcBorders>
              <w:bottom w:val="nil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  ที่</w:t>
            </w:r>
          </w:p>
        </w:tc>
        <w:tc>
          <w:tcPr>
            <w:tcW w:w="8895" w:type="dxa"/>
            <w:gridSpan w:val="3"/>
            <w:tcBorders>
              <w:bottom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u w:val="single"/>
              </w:rPr>
            </w:pPr>
          </w:p>
        </w:tc>
      </w:tr>
      <w:tr w:rsidR="002E35E9" w:rsidRPr="007E407F" w:rsidTr="009A74A9">
        <w:tc>
          <w:tcPr>
            <w:tcW w:w="1101" w:type="dxa"/>
            <w:tcBorders>
              <w:top w:val="nil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4394" w:type="dxa"/>
            <w:shd w:val="clear" w:color="auto" w:fill="00B050"/>
          </w:tcPr>
          <w:p w:rsidR="002E35E9" w:rsidRPr="00D65A06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color w:val="00B050"/>
                <w:sz w:val="36"/>
                <w:szCs w:val="36"/>
                <w:highlight w:val="green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B050"/>
                <w:sz w:val="36"/>
                <w:szCs w:val="36"/>
                <w:highlight w:val="green"/>
                <w:cs/>
              </w:rPr>
              <w:t xml:space="preserve">                      สีเขียว</w:t>
            </w:r>
            <w:r w:rsidRPr="00D65A06">
              <w:rPr>
                <w:rFonts w:ascii="TH SarabunIT๙" w:hAnsi="TH SarabunIT๙" w:cs="TH SarabunIT๙" w:hint="cs"/>
                <w:b/>
                <w:bCs/>
                <w:color w:val="00B050"/>
                <w:sz w:val="36"/>
                <w:szCs w:val="36"/>
                <w:highlight w:val="green"/>
                <w:shd w:val="clear" w:color="auto" w:fill="92D050"/>
                <w:cs/>
              </w:rPr>
              <w:t xml:space="preserve">  </w:t>
            </w:r>
          </w:p>
        </w:tc>
        <w:tc>
          <w:tcPr>
            <w:tcW w:w="2003" w:type="dxa"/>
            <w:tcBorders>
              <w:right w:val="single" w:sz="4" w:space="0" w:color="auto"/>
            </w:tcBorders>
            <w:shd w:val="clear" w:color="auto" w:fill="FFFF00"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    สีเหลือง</w:t>
            </w:r>
          </w:p>
        </w:tc>
        <w:tc>
          <w:tcPr>
            <w:tcW w:w="2498" w:type="dxa"/>
            <w:tcBorders>
              <w:left w:val="single" w:sz="4" w:space="0" w:color="auto"/>
            </w:tcBorders>
            <w:shd w:val="clear" w:color="auto" w:fill="C00000"/>
          </w:tcPr>
          <w:p w:rsidR="002E35E9" w:rsidRPr="0046018B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color w:val="C00000"/>
                <w:sz w:val="36"/>
                <w:szCs w:val="36"/>
              </w:rPr>
            </w:pPr>
            <w:r w:rsidRPr="0046018B">
              <w:rPr>
                <w:rFonts w:ascii="TH SarabunIT๙" w:hAnsi="TH SarabunIT๙" w:cs="TH SarabunIT๙" w:hint="cs"/>
                <w:b/>
                <w:bCs/>
                <w:color w:val="C00000"/>
                <w:sz w:val="36"/>
                <w:szCs w:val="36"/>
                <w:cs/>
              </w:rPr>
              <w:t xml:space="preserve">          </w:t>
            </w:r>
            <w:r w:rsidRPr="0046018B">
              <w:rPr>
                <w:rFonts w:ascii="TH SarabunIT๙" w:hAnsi="TH SarabunIT๙" w:cs="TH SarabunIT๙" w:hint="cs"/>
                <w:b/>
                <w:bCs/>
                <w:color w:val="C00000"/>
                <w:sz w:val="36"/>
                <w:szCs w:val="36"/>
                <w:highlight w:val="red"/>
                <w:cs/>
              </w:rPr>
              <w:t>สีแดง</w:t>
            </w:r>
          </w:p>
        </w:tc>
      </w:tr>
      <w:tr w:rsidR="002E35E9" w:rsidRPr="0046018B" w:rsidTr="009A74A9">
        <w:tc>
          <w:tcPr>
            <w:tcW w:w="1101" w:type="dxa"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4394" w:type="dxa"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การพิจารณาตรวจสอบและเสนอความเห็นของการอนุมัติอนุญาตไม่ดำเนินการตามลำดับคำขอ</w:t>
            </w:r>
          </w:p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498" w:type="dxa"/>
            <w:tcBorders>
              <w:lef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2E35E9" w:rsidRPr="0046018B" w:rsidTr="009A74A9">
        <w:tc>
          <w:tcPr>
            <w:tcW w:w="1101" w:type="dxa"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4394" w:type="dxa"/>
          </w:tcPr>
          <w:p w:rsidR="002E35E9" w:rsidRPr="007E407F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ความไม่โปร่งใสในการบริหารงานบุคคล เช่น การประเมินความดี ความชอบ การแต่งตั้งโยกย้าย การดำเนินการทางวินัย</w:t>
            </w:r>
          </w:p>
          <w:p w:rsidR="002E35E9" w:rsidRPr="007E407F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498" w:type="dxa"/>
            <w:tcBorders>
              <w:lef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</w:p>
        </w:tc>
      </w:tr>
      <w:tr w:rsidR="002E35E9" w:rsidRPr="007E407F" w:rsidTr="009A74A9">
        <w:tc>
          <w:tcPr>
            <w:tcW w:w="1101" w:type="dxa"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4394" w:type="dxa"/>
          </w:tcPr>
          <w:p w:rsidR="002E35E9" w:rsidRPr="007E407F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เบิกเงินราชการตามสิทธิเป็นเท็จ</w:t>
            </w:r>
            <w:r w:rsidRPr="007E40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E4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เช่น ค่าเช่าบ้าน ค่าเบี้ยเลี้ยง ค่าพาหนะ ค่าที่พัก</w:t>
            </w:r>
          </w:p>
          <w:p w:rsidR="002E35E9" w:rsidRPr="007E407F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2003" w:type="dxa"/>
            <w:tcBorders>
              <w:bottom w:val="single" w:sz="4" w:space="0" w:color="auto"/>
              <w:righ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2498" w:type="dxa"/>
            <w:tcBorders>
              <w:lef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</w:p>
        </w:tc>
      </w:tr>
    </w:tbl>
    <w:p w:rsidR="002E35E9" w:rsidRPr="001E3B73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</w:pPr>
    </w:p>
    <w:p w:rsidR="002E35E9" w:rsidRPr="00680313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16"/>
          <w:szCs w:val="16"/>
          <w:cs/>
        </w:rPr>
        <w:t xml:space="preserve">                                                   </w:t>
      </w:r>
      <w:r w:rsidRPr="00680313">
        <w:rPr>
          <w:rFonts w:ascii="TH SarabunIT๙" w:hAnsi="TH SarabunIT๙" w:cs="TH SarabunIT๙" w:hint="cs"/>
          <w:b/>
          <w:bCs/>
          <w:sz w:val="36"/>
          <w:szCs w:val="36"/>
          <w:cs/>
        </w:rPr>
        <w:t>ขั้นตอนที่ 9 การรายงานผลการดำเนินงานตามแผนบริหารความเสี่ยง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68031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ตารางแบบรายงานผลการดำเนินงานตามแผนบริหารความเสี่ยง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6"/>
        <w:gridCol w:w="6861"/>
      </w:tblGrid>
      <w:tr w:rsidR="002E35E9" w:rsidRPr="007E407F" w:rsidTr="009A74A9">
        <w:tc>
          <w:tcPr>
            <w:tcW w:w="9996" w:type="dxa"/>
            <w:gridSpan w:val="2"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                       แบบรายงานสถานะแผนบริหารความเสี่ยงการทุจริต</w:t>
            </w:r>
          </w:p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                               หน่วยงาน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องค์การบริหารส่วนตำบลพิหารแดง</w:t>
            </w:r>
          </w:p>
        </w:tc>
      </w:tr>
      <w:tr w:rsidR="002E35E9" w:rsidRPr="007E407F" w:rsidTr="009A74A9"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2E35E9" w:rsidRPr="007E407F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โอกาส/ ความเสี่ยง</w:t>
            </w:r>
          </w:p>
        </w:tc>
        <w:tc>
          <w:tcPr>
            <w:tcW w:w="6911" w:type="dxa"/>
            <w:tcBorders>
              <w:lef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การพิจารณาตรวจสอบและเสนอความเห็นของการอนุมัติ อนุญาตไม่ดำเนินการตามลำดับคำขอ</w:t>
            </w:r>
          </w:p>
        </w:tc>
      </w:tr>
      <w:tr w:rsidR="002E35E9" w:rsidRPr="007E407F" w:rsidTr="009A74A9"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6911" w:type="dxa"/>
            <w:tcBorders>
              <w:lef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ความไม่โปร่งใสในการบริหารงานบุคคล เช่น การประเมินความดี ความชอบ การแต่งตั้งโยกย้าย การดำเนินการทางวินัย</w:t>
            </w:r>
          </w:p>
        </w:tc>
      </w:tr>
      <w:tr w:rsidR="002E35E9" w:rsidRPr="007E407F" w:rsidTr="009A74A9">
        <w:tc>
          <w:tcPr>
            <w:tcW w:w="3085" w:type="dxa"/>
            <w:tcBorders>
              <w:top w:val="nil"/>
              <w:bottom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6911" w:type="dxa"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เบิกเงินราชการตามสิทธิเป็นเท็จ เช่น ค่าเช่าบ้าน ค่าเบี้ยเลี้ยง ค่าพาหนะ ค่าที่พัก</w:t>
            </w:r>
          </w:p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35E9" w:rsidRPr="007E407F" w:rsidTr="009A74A9">
        <w:trPr>
          <w:trHeight w:val="394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E4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สถานะของการดำเนินการจัดการความเสี่ยง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sz w:val="32"/>
                <w:szCs w:val="32"/>
                <w:vertAlign w:val="superscript"/>
              </w:rPr>
            </w:pPr>
          </w:p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44"/>
                <w:szCs w:val="44"/>
                <w:vertAlign w:val="superscript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742A33" wp14:editId="3983C3E4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288290</wp:posOffset>
                      </wp:positionV>
                      <wp:extent cx="285750" cy="180975"/>
                      <wp:effectExtent l="9525" t="6350" r="9525" b="12700"/>
                      <wp:wrapNone/>
                      <wp:docPr id="5" name="สี่เหลี่ยมผืนผ้า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5" o:spid="_x0000_s1026" style="position:absolute;margin-left:12.1pt;margin-top:22.7pt;width:22.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"/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FEC1BF" wp14:editId="5E5B6D8A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20320</wp:posOffset>
                      </wp:positionV>
                      <wp:extent cx="285750" cy="180975"/>
                      <wp:effectExtent l="9525" t="5080" r="9525" b="13970"/>
                      <wp:wrapNone/>
                      <wp:docPr id="4" name="สี่เหลี่ยมผืนผ้า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4" o:spid="_x0000_s1026" style="position:absolute;margin-left:12.1pt;margin-top:1.6pt;width:22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"/>
                  </w:pict>
                </mc:Fallback>
              </mc:AlternateContent>
            </w:r>
            <w:r w:rsidRPr="007E407F">
              <w:rPr>
                <w:rFonts w:ascii="TH SarabunIT๙" w:hAnsi="TH SarabunIT๙" w:cs="TH SarabunIT๙"/>
                <w:sz w:val="32"/>
                <w:szCs w:val="32"/>
                <w:vertAlign w:val="superscript"/>
              </w:rPr>
              <w:t xml:space="preserve">                       </w:t>
            </w:r>
            <w:r w:rsidRPr="007E407F">
              <w:rPr>
                <w:rFonts w:ascii="TH SarabunIT๙" w:hAnsi="TH SarabunIT๙" w:cs="TH SarabunIT๙" w:hint="cs"/>
                <w:sz w:val="44"/>
                <w:szCs w:val="44"/>
                <w:vertAlign w:val="superscript"/>
                <w:cs/>
              </w:rPr>
              <w:t>ยังไม่ได้ดำเนินการ</w:t>
            </w:r>
          </w:p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/>
                <w:sz w:val="44"/>
                <w:szCs w:val="44"/>
                <w:vertAlign w:val="superscript"/>
              </w:rPr>
            </w:pPr>
            <w:r w:rsidRPr="007E407F">
              <w:rPr>
                <w:rFonts w:ascii="TH SarabunIT๙" w:hAnsi="TH SarabunIT๙" w:cs="TH SarabunIT๙" w:hint="cs"/>
                <w:sz w:val="44"/>
                <w:szCs w:val="44"/>
                <w:vertAlign w:val="superscript"/>
                <w:cs/>
              </w:rPr>
              <w:t xml:space="preserve">                 เฝ้าระวังและติดตามต่อเนื่อง</w:t>
            </w:r>
          </w:p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44"/>
                <w:szCs w:val="44"/>
                <w:vertAlign w:val="superscript"/>
              </w:rPr>
            </w:pPr>
            <w:r>
              <w:rPr>
                <w:rFonts w:ascii="TH SarabunIT๙" w:hAnsi="TH SarabunIT๙" w:cs="TH SarabunIT๙"/>
                <w:noProof/>
                <w:sz w:val="44"/>
                <w:szCs w:val="44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8626F7" wp14:editId="5991B7C8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-19050</wp:posOffset>
                      </wp:positionV>
                      <wp:extent cx="285750" cy="180975"/>
                      <wp:effectExtent l="9525" t="6350" r="9525" b="12700"/>
                      <wp:wrapNone/>
                      <wp:docPr id="3" name="สี่เหลี่ยมผืนผ้า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3" o:spid="_x0000_s1026" style="position:absolute;margin-left:12.1pt;margin-top:-1.5pt;width:22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"/>
                  </w:pict>
                </mc:Fallback>
              </mc:AlternateContent>
            </w:r>
            <w:r w:rsidRPr="007E407F">
              <w:rPr>
                <w:rFonts w:ascii="TH SarabunIT๙" w:hAnsi="TH SarabunIT๙" w:cs="TH SarabunIT๙"/>
                <w:sz w:val="44"/>
                <w:szCs w:val="44"/>
                <w:vertAlign w:val="superscript"/>
              </w:rPr>
              <w:t xml:space="preserve">                 </w:t>
            </w:r>
            <w:r w:rsidRPr="007E407F">
              <w:rPr>
                <w:rFonts w:ascii="TH SarabunIT๙" w:hAnsi="TH SarabunIT๙" w:cs="TH SarabunIT๙" w:hint="cs"/>
                <w:sz w:val="44"/>
                <w:szCs w:val="44"/>
                <w:vertAlign w:val="superscript"/>
                <w:cs/>
              </w:rPr>
              <w:t>เริ่มดำเนินการไปบ้าง แต่ยังไม่ครบถ้วน</w:t>
            </w:r>
          </w:p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44"/>
                <w:szCs w:val="44"/>
                <w:vertAlign w:val="superscript"/>
              </w:rPr>
            </w:pPr>
            <w:r>
              <w:rPr>
                <w:rFonts w:ascii="TH SarabunIT๙" w:hAnsi="TH SarabunIT๙" w:cs="TH SarabunIT๙" w:hint="cs"/>
                <w:noProof/>
                <w:sz w:val="44"/>
                <w:szCs w:val="44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46445CC8" wp14:editId="47A8386D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30480</wp:posOffset>
                      </wp:positionV>
                      <wp:extent cx="285750" cy="200025"/>
                      <wp:effectExtent l="9525" t="10160" r="9525" b="889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35E9" w:rsidRDefault="002E35E9" w:rsidP="002E35E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.6pt;margin-top:2.4pt;width:22.5pt;height:15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">
                      <v:textbox>
                        <w:txbxContent>
                          <w:p w:rsidR="002E35E9" w:rsidRDefault="002E35E9" w:rsidP="002E35E9"/>
                        </w:txbxContent>
                      </v:textbox>
                    </v:shape>
                  </w:pict>
                </mc:Fallback>
              </mc:AlternateContent>
            </w:r>
            <w:r w:rsidRPr="007E407F">
              <w:rPr>
                <w:rFonts w:ascii="TH SarabunIT๙" w:hAnsi="TH SarabunIT๙" w:cs="TH SarabunIT๙" w:hint="cs"/>
                <w:sz w:val="44"/>
                <w:szCs w:val="44"/>
                <w:vertAlign w:val="superscript"/>
                <w:cs/>
              </w:rPr>
              <w:t xml:space="preserve">       </w:t>
            </w:r>
            <w:r>
              <w:rPr>
                <w:rFonts w:ascii="TH SarabunIT๙" w:hAnsi="TH SarabunIT๙" w:cs="TH SarabunIT๙"/>
                <w:sz w:val="44"/>
                <w:szCs w:val="44"/>
                <w:vertAlign w:val="superscript"/>
              </w:rPr>
              <w:t>√</w:t>
            </w:r>
            <w:r w:rsidRPr="007E407F">
              <w:rPr>
                <w:rFonts w:ascii="TH SarabunIT๙" w:hAnsi="TH SarabunIT๙" w:cs="TH SarabunIT๙" w:hint="cs"/>
                <w:sz w:val="44"/>
                <w:szCs w:val="44"/>
                <w:vertAlign w:val="superscript"/>
                <w:cs/>
              </w:rPr>
              <w:t xml:space="preserve">          ต้องการปรับปรุงแผนบริหารความเสี่ยงใหม่ให้เหมาะสม</w:t>
            </w:r>
          </w:p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44"/>
                <w:szCs w:val="44"/>
                <w:vertAlign w:val="superscript"/>
              </w:rPr>
            </w:pPr>
            <w:r>
              <w:rPr>
                <w:rFonts w:ascii="TH SarabunIT๙" w:hAnsi="TH SarabunIT๙" w:cs="TH SarabunIT๙"/>
                <w:noProof/>
                <w:sz w:val="44"/>
                <w:szCs w:val="44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898A49" wp14:editId="068AE073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6985</wp:posOffset>
                      </wp:positionV>
                      <wp:extent cx="285750" cy="180975"/>
                      <wp:effectExtent l="9525" t="6985" r="9525" b="12065"/>
                      <wp:wrapNone/>
                      <wp:docPr id="1" name="สี่เหลี่ยมผืนผ้า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1" o:spid="_x0000_s1026" style="position:absolute;margin-left:13.6pt;margin-top:.55pt;width:22.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"/>
                  </w:pict>
                </mc:Fallback>
              </mc:AlternateContent>
            </w:r>
            <w:r w:rsidRPr="007E407F">
              <w:rPr>
                <w:rFonts w:ascii="TH SarabunIT๙" w:hAnsi="TH SarabunIT๙" w:cs="TH SarabunIT๙" w:hint="cs"/>
                <w:sz w:val="44"/>
                <w:szCs w:val="44"/>
                <w:vertAlign w:val="superscript"/>
                <w:cs/>
              </w:rPr>
              <w:t xml:space="preserve">                  เหตุผลอื่น (โปรดระบุ)</w:t>
            </w:r>
          </w:p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32"/>
                <w:szCs w:val="32"/>
                <w:vertAlign w:val="superscript"/>
              </w:rPr>
            </w:pPr>
            <w:r w:rsidRPr="007E407F">
              <w:rPr>
                <w:rFonts w:ascii="TH SarabunIT๙" w:hAnsi="TH SarabunIT๙" w:cs="TH SarabunIT๙" w:hint="cs"/>
                <w:sz w:val="32"/>
                <w:szCs w:val="32"/>
                <w:vertAlign w:val="superscript"/>
                <w:cs/>
              </w:rPr>
              <w:t xml:space="preserve"> ................................................................................................................................................................................</w:t>
            </w:r>
          </w:p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sz w:val="32"/>
                <w:szCs w:val="32"/>
                <w:vertAlign w:val="superscript"/>
                <w:cs/>
              </w:rPr>
            </w:pPr>
            <w:r w:rsidRPr="007E407F">
              <w:rPr>
                <w:rFonts w:ascii="TH SarabunIT๙" w:hAnsi="TH SarabunIT๙" w:cs="TH SarabunIT๙" w:hint="cs"/>
                <w:sz w:val="32"/>
                <w:szCs w:val="32"/>
                <w:vertAlign w:val="superscript"/>
                <w:cs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:rsidR="002E35E9" w:rsidRP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16"/>
          <w:szCs w:val="16"/>
        </w:rPr>
        <w:t xml:space="preserve">                                                                              </w:t>
      </w:r>
      <w:r w:rsidRPr="008D2C6C">
        <w:rPr>
          <w:rFonts w:ascii="TH SarabunIT๙" w:hAnsi="TH SarabunIT๙" w:cs="TH SarabunIT๙"/>
          <w:b/>
          <w:bCs/>
          <w:sz w:val="32"/>
          <w:szCs w:val="32"/>
        </w:rPr>
        <w:t xml:space="preserve">    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</w:t>
      </w:r>
      <w:r w:rsidRPr="002E35E9">
        <w:rPr>
          <w:rFonts w:ascii="TH SarabunIT๙" w:hAnsi="TH SarabunIT๙" w:cs="TH SarabunIT๙" w:hint="cs"/>
          <w:sz w:val="32"/>
          <w:szCs w:val="32"/>
          <w:cs/>
        </w:rPr>
        <w:t>-๖</w:t>
      </w:r>
      <w:r w:rsidRPr="002E35E9">
        <w:rPr>
          <w:rFonts w:ascii="TH SarabunIT๙" w:hAnsi="TH SarabunIT๙" w:cs="TH SarabunIT๙"/>
          <w:sz w:val="32"/>
          <w:szCs w:val="32"/>
        </w:rPr>
        <w:t>-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4"/>
        <w:gridCol w:w="6763"/>
      </w:tblGrid>
      <w:tr w:rsidR="002E35E9" w:rsidRPr="007E407F" w:rsidTr="009A74A9">
        <w:tc>
          <w:tcPr>
            <w:tcW w:w="9996" w:type="dxa"/>
            <w:gridSpan w:val="2"/>
          </w:tcPr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                       แบบรายงานสถานะแผนบริหารความเสี่ยงการทุจริต</w:t>
            </w:r>
          </w:p>
          <w:p w:rsidR="002E35E9" w:rsidRPr="007E407F" w:rsidRDefault="002E35E9" w:rsidP="009A74A9">
            <w:pPr>
              <w:tabs>
                <w:tab w:val="left" w:pos="1276"/>
              </w:tabs>
              <w:jc w:val="both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</w:pPr>
            <w:r w:rsidRPr="007E40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                               หน่วยงาน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องค์การบริหารส่วนตำบลพิหารแดง</w:t>
            </w:r>
          </w:p>
        </w:tc>
      </w:tr>
      <w:tr w:rsidR="002E35E9" w:rsidRPr="007E407F" w:rsidTr="009A74A9"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ผลการดำเนินงาน</w:t>
            </w:r>
          </w:p>
        </w:tc>
        <w:tc>
          <w:tcPr>
            <w:tcW w:w="6911" w:type="dxa"/>
            <w:tcBorders>
              <w:left w:val="single" w:sz="4" w:space="0" w:color="auto"/>
            </w:tcBorders>
          </w:tcPr>
          <w:p w:rsidR="002E35E9" w:rsidRPr="007E407F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สถานะความเสี่ยงการทุจริตของ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องค์การบริหารส่วนตำบลพิหารแดง</w:t>
            </w:r>
            <w:r w:rsidRPr="007E4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ประจำปีงบประมาณ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2565</w:t>
            </w:r>
            <w:r w:rsidRPr="007E4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สถานะความเสี่ยง สีเขียว หมายถึง ความเสี่ยงระดับต่ำ แต่ให้เฝ้าระวังและติดตามอย่างต่อเนื่อง</w:t>
            </w:r>
          </w:p>
          <w:p w:rsidR="002E35E9" w:rsidRPr="007E407F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E4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-มีการเน้นย้ำในการประชุมประจำเดือนพนักงานเป็นประจำทุกเดือน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√</w:t>
            </w:r>
          </w:p>
          <w:p w:rsidR="002E35E9" w:rsidRPr="007E407F" w:rsidRDefault="002E35E9" w:rsidP="009A74A9">
            <w:pPr>
              <w:tabs>
                <w:tab w:val="left" w:pos="127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:rsidR="002E35E9" w:rsidRPr="00234D1E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b/>
          <w:bCs/>
          <w:sz w:val="16"/>
          <w:szCs w:val="1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3"/>
          <w:szCs w:val="33"/>
        </w:rPr>
      </w:pPr>
      <w:r>
        <w:rPr>
          <w:rFonts w:ascii="TH SarabunIT๙" w:hAnsi="TH SarabunIT๙" w:cs="TH SarabunIT๙" w:hint="cs"/>
          <w:b/>
          <w:bCs/>
          <w:sz w:val="16"/>
          <w:szCs w:val="16"/>
          <w:cs/>
        </w:rPr>
        <w:t xml:space="preserve">           </w:t>
      </w:r>
      <w:r>
        <w:rPr>
          <w:rFonts w:ascii="TH SarabunIT๙" w:hAnsi="TH SarabunIT๙" w:cs="TH SarabunIT๙" w:hint="cs"/>
          <w:sz w:val="33"/>
          <w:szCs w:val="33"/>
          <w:cs/>
        </w:rPr>
        <w:t>แผนบริหารความเสี่ยงองค์การบริหารส่วนตำบลพิหารแดงได้กำหนดมาตรการภายในเพื่อส่งเสริมความโปร่งใสและป้องกันการทุจริตประจำปี 256๕ จำนวน 9 มาตรการ ประกอบด้วย</w:t>
      </w:r>
    </w:p>
    <w:p w:rsidR="002E35E9" w:rsidRDefault="002E35E9" w:rsidP="002E35E9">
      <w:pPr>
        <w:numPr>
          <w:ilvl w:val="0"/>
          <w:numId w:val="1"/>
        </w:numPr>
        <w:tabs>
          <w:tab w:val="left" w:pos="1276"/>
        </w:tabs>
        <w:jc w:val="both"/>
        <w:rPr>
          <w:rFonts w:ascii="TH SarabunIT๙" w:hAnsi="TH SarabunIT๙" w:cs="TH SarabunIT๙" w:hint="cs"/>
          <w:sz w:val="33"/>
          <w:szCs w:val="33"/>
        </w:rPr>
      </w:pPr>
      <w:r>
        <w:rPr>
          <w:rFonts w:ascii="TH SarabunIT๙" w:hAnsi="TH SarabunIT๙" w:cs="TH SarabunIT๙" w:hint="cs"/>
          <w:sz w:val="33"/>
          <w:szCs w:val="33"/>
          <w:cs/>
        </w:rPr>
        <w:t>มาตรการเผยแพร่ข้อมูลข่าวสารต่อสาธารณะ</w:t>
      </w:r>
    </w:p>
    <w:p w:rsidR="002E35E9" w:rsidRDefault="002E35E9" w:rsidP="002E35E9">
      <w:pPr>
        <w:numPr>
          <w:ilvl w:val="0"/>
          <w:numId w:val="1"/>
        </w:numPr>
        <w:tabs>
          <w:tab w:val="left" w:pos="1276"/>
        </w:tabs>
        <w:jc w:val="both"/>
        <w:rPr>
          <w:rFonts w:ascii="TH SarabunIT๙" w:hAnsi="TH SarabunIT๙" w:cs="TH SarabunIT๙" w:hint="cs"/>
          <w:sz w:val="33"/>
          <w:szCs w:val="33"/>
        </w:rPr>
      </w:pPr>
      <w:r>
        <w:rPr>
          <w:rFonts w:ascii="TH SarabunIT๙" w:hAnsi="TH SarabunIT๙" w:cs="TH SarabunIT๙" w:hint="cs"/>
          <w:sz w:val="33"/>
          <w:szCs w:val="33"/>
          <w:cs/>
        </w:rPr>
        <w:t>มาตรการให้มีผู้มีส่วนได้ส่วนเสียร่วมในการดำเนินการ</w:t>
      </w:r>
    </w:p>
    <w:p w:rsidR="002E35E9" w:rsidRDefault="002E35E9" w:rsidP="002E35E9">
      <w:pPr>
        <w:numPr>
          <w:ilvl w:val="0"/>
          <w:numId w:val="1"/>
        </w:numPr>
        <w:tabs>
          <w:tab w:val="left" w:pos="1276"/>
        </w:tabs>
        <w:jc w:val="both"/>
        <w:rPr>
          <w:rFonts w:ascii="TH SarabunIT๙" w:hAnsi="TH SarabunIT๙" w:cs="TH SarabunIT๙" w:hint="cs"/>
          <w:sz w:val="33"/>
          <w:szCs w:val="33"/>
        </w:rPr>
      </w:pPr>
      <w:r>
        <w:rPr>
          <w:rFonts w:ascii="TH SarabunIT๙" w:hAnsi="TH SarabunIT๙" w:cs="TH SarabunIT๙" w:hint="cs"/>
          <w:sz w:val="33"/>
          <w:szCs w:val="33"/>
          <w:cs/>
        </w:rPr>
        <w:t>มาตรการป้องกันการรับสินบน</w:t>
      </w:r>
    </w:p>
    <w:p w:rsidR="002E35E9" w:rsidRDefault="002E35E9" w:rsidP="002E35E9">
      <w:pPr>
        <w:numPr>
          <w:ilvl w:val="0"/>
          <w:numId w:val="1"/>
        </w:numPr>
        <w:tabs>
          <w:tab w:val="left" w:pos="1276"/>
        </w:tabs>
        <w:jc w:val="both"/>
        <w:rPr>
          <w:rFonts w:ascii="TH SarabunIT๙" w:hAnsi="TH SarabunIT๙" w:cs="TH SarabunIT๙" w:hint="cs"/>
          <w:sz w:val="33"/>
          <w:szCs w:val="33"/>
        </w:rPr>
      </w:pPr>
      <w:r>
        <w:rPr>
          <w:rFonts w:ascii="TH SarabunIT๙" w:hAnsi="TH SarabunIT๙" w:cs="TH SarabunIT๙" w:hint="cs"/>
          <w:sz w:val="33"/>
          <w:szCs w:val="33"/>
          <w:cs/>
        </w:rPr>
        <w:t>มาตรการส่งเสริมความโปร่งใสในการจัดซื้อจัดจ้าง</w:t>
      </w:r>
    </w:p>
    <w:p w:rsidR="002E35E9" w:rsidRDefault="002E35E9" w:rsidP="002E35E9">
      <w:pPr>
        <w:numPr>
          <w:ilvl w:val="0"/>
          <w:numId w:val="1"/>
        </w:numPr>
        <w:tabs>
          <w:tab w:val="left" w:pos="1276"/>
        </w:tabs>
        <w:jc w:val="both"/>
        <w:rPr>
          <w:rFonts w:ascii="TH SarabunIT๙" w:hAnsi="TH SarabunIT๙" w:cs="TH SarabunIT๙" w:hint="cs"/>
          <w:sz w:val="33"/>
          <w:szCs w:val="33"/>
        </w:rPr>
      </w:pPr>
      <w:r>
        <w:rPr>
          <w:rFonts w:ascii="TH SarabunIT๙" w:hAnsi="TH SarabunIT๙" w:cs="TH SarabunIT๙" w:hint="cs"/>
          <w:sz w:val="33"/>
          <w:szCs w:val="33"/>
          <w:cs/>
        </w:rPr>
        <w:t>มาตรการตรวจสอบการใช้ดุลพินิจ</w:t>
      </w:r>
    </w:p>
    <w:p w:rsidR="002E35E9" w:rsidRDefault="002E35E9" w:rsidP="002E35E9">
      <w:pPr>
        <w:numPr>
          <w:ilvl w:val="0"/>
          <w:numId w:val="1"/>
        </w:numPr>
        <w:tabs>
          <w:tab w:val="left" w:pos="1276"/>
        </w:tabs>
        <w:jc w:val="both"/>
        <w:rPr>
          <w:rFonts w:ascii="TH SarabunIT๙" w:hAnsi="TH SarabunIT๙" w:cs="TH SarabunIT๙" w:hint="cs"/>
          <w:sz w:val="33"/>
          <w:szCs w:val="33"/>
        </w:rPr>
      </w:pPr>
      <w:r>
        <w:rPr>
          <w:rFonts w:ascii="TH SarabunIT๙" w:hAnsi="TH SarabunIT๙" w:cs="TH SarabunIT๙" w:hint="cs"/>
          <w:sz w:val="33"/>
          <w:szCs w:val="33"/>
          <w:cs/>
        </w:rPr>
        <w:t>มาตรการการจัดข้อร้องเรียนกรณีเกิดการทุจริตและประพฤติมิชอบของเจ้าหน้าที่</w:t>
      </w:r>
    </w:p>
    <w:p w:rsidR="002E35E9" w:rsidRDefault="002E35E9" w:rsidP="002E35E9">
      <w:pPr>
        <w:numPr>
          <w:ilvl w:val="0"/>
          <w:numId w:val="1"/>
        </w:numPr>
        <w:tabs>
          <w:tab w:val="left" w:pos="1276"/>
        </w:tabs>
        <w:jc w:val="both"/>
        <w:rPr>
          <w:rFonts w:ascii="TH SarabunIT๙" w:hAnsi="TH SarabunIT๙" w:cs="TH SarabunIT๙" w:hint="cs"/>
          <w:sz w:val="33"/>
          <w:szCs w:val="33"/>
        </w:rPr>
      </w:pPr>
      <w:r>
        <w:rPr>
          <w:rFonts w:ascii="TH SarabunIT๙" w:hAnsi="TH SarabunIT๙" w:cs="TH SarabunIT๙" w:hint="cs"/>
          <w:sz w:val="33"/>
          <w:szCs w:val="33"/>
          <w:cs/>
        </w:rPr>
        <w:t>มาตรการป้องกันการขัดกันระหว่างผลประโยชน์</w:t>
      </w:r>
      <w:proofErr w:type="spellStart"/>
      <w:r>
        <w:rPr>
          <w:rFonts w:ascii="TH SarabunIT๙" w:hAnsi="TH SarabunIT๙" w:cs="TH SarabunIT๙" w:hint="cs"/>
          <w:sz w:val="33"/>
          <w:szCs w:val="33"/>
          <w:cs/>
        </w:rPr>
        <w:t>สื</w:t>
      </w:r>
      <w:proofErr w:type="spellEnd"/>
      <w:r>
        <w:rPr>
          <w:rFonts w:ascii="TH SarabunIT๙" w:hAnsi="TH SarabunIT๙" w:cs="TH SarabunIT๙" w:hint="cs"/>
          <w:sz w:val="33"/>
          <w:szCs w:val="33"/>
          <w:cs/>
        </w:rPr>
        <w:t>วนตนกับผลประโยชน์ส่วนรวม</w:t>
      </w:r>
    </w:p>
    <w:p w:rsidR="002E35E9" w:rsidRDefault="002E35E9" w:rsidP="002E35E9">
      <w:pPr>
        <w:numPr>
          <w:ilvl w:val="0"/>
          <w:numId w:val="1"/>
        </w:numPr>
        <w:tabs>
          <w:tab w:val="left" w:pos="1276"/>
        </w:tabs>
        <w:jc w:val="both"/>
        <w:rPr>
          <w:rFonts w:ascii="TH SarabunIT๙" w:hAnsi="TH SarabunIT๙" w:cs="TH SarabunIT๙" w:hint="cs"/>
          <w:sz w:val="33"/>
          <w:szCs w:val="33"/>
        </w:rPr>
      </w:pPr>
      <w:r>
        <w:rPr>
          <w:rFonts w:ascii="TH SarabunIT๙" w:hAnsi="TH SarabunIT๙" w:cs="TH SarabunIT๙" w:hint="cs"/>
          <w:sz w:val="33"/>
          <w:szCs w:val="33"/>
          <w:cs/>
        </w:rPr>
        <w:t>เจตจำนงสุจริตในการบริหาร</w:t>
      </w:r>
    </w:p>
    <w:p w:rsidR="002E35E9" w:rsidRDefault="002E35E9" w:rsidP="002E35E9">
      <w:pPr>
        <w:numPr>
          <w:ilvl w:val="0"/>
          <w:numId w:val="1"/>
        </w:numPr>
        <w:tabs>
          <w:tab w:val="left" w:pos="1276"/>
        </w:tabs>
        <w:jc w:val="both"/>
        <w:rPr>
          <w:rFonts w:ascii="TH SarabunIT๙" w:hAnsi="TH SarabunIT๙" w:cs="TH SarabunIT๙" w:hint="cs"/>
          <w:sz w:val="33"/>
          <w:szCs w:val="33"/>
          <w:cs/>
        </w:rPr>
      </w:pPr>
      <w:r>
        <w:rPr>
          <w:rFonts w:ascii="TH SarabunIT๙" w:hAnsi="TH SarabunIT๙" w:cs="TH SarabunIT๙" w:hint="cs"/>
          <w:sz w:val="33"/>
          <w:szCs w:val="33"/>
          <w:cs/>
        </w:rPr>
        <w:t>เจตจำนงสุจริตเพื่อพัฒนาให้มีคุณธรรมและความโปร่งใส</w:t>
      </w:r>
    </w:p>
    <w:p w:rsidR="002E35E9" w:rsidRPr="00BC7C18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BC7C1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</w:t>
      </w: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2"/>
          <w:szCs w:val="32"/>
          <w:u w:val="single"/>
        </w:rPr>
      </w:pPr>
    </w:p>
    <w:p w:rsidR="002E35E9" w:rsidRPr="002E35E9" w:rsidRDefault="002E35E9" w:rsidP="002E35E9">
      <w:pPr>
        <w:tabs>
          <w:tab w:val="left" w:pos="1276"/>
        </w:tabs>
        <w:ind w:left="2227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E35E9">
        <w:rPr>
          <w:rFonts w:ascii="TH SarabunIT๙" w:hAnsi="TH SarabunIT๙" w:cs="TH SarabunIT๙" w:hint="cs"/>
          <w:sz w:val="32"/>
          <w:szCs w:val="32"/>
          <w:cs/>
        </w:rPr>
        <w:t>หน่วยงานผู้รับผิดชอบประเมินความเสี่ยง  สำนักปลัด</w:t>
      </w:r>
    </w:p>
    <w:p w:rsidR="002E35E9" w:rsidRP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 w:hint="cs"/>
          <w:sz w:val="32"/>
          <w:szCs w:val="32"/>
        </w:rPr>
      </w:pPr>
      <w:r w:rsidRPr="002E35E9">
        <w:rPr>
          <w:rFonts w:ascii="TH SarabunIT๙" w:hAnsi="TH SarabunIT๙" w:cs="TH SarabunIT๙" w:hint="cs"/>
          <w:sz w:val="32"/>
          <w:szCs w:val="32"/>
          <w:cs/>
        </w:rPr>
        <w:tab/>
      </w:r>
      <w:r w:rsidRPr="002E35E9">
        <w:rPr>
          <w:rFonts w:ascii="TH SarabunIT๙" w:hAnsi="TH SarabunIT๙" w:cs="TH SarabunIT๙" w:hint="cs"/>
          <w:sz w:val="32"/>
          <w:szCs w:val="32"/>
          <w:cs/>
        </w:rPr>
        <w:tab/>
      </w:r>
      <w:r w:rsidRPr="002E35E9">
        <w:rPr>
          <w:rFonts w:ascii="TH SarabunIT๙" w:hAnsi="TH SarabunIT๙" w:cs="TH SarabunIT๙" w:hint="cs"/>
          <w:sz w:val="32"/>
          <w:szCs w:val="32"/>
          <w:cs/>
        </w:rPr>
        <w:tab/>
      </w:r>
      <w:r w:rsidRPr="002E35E9">
        <w:rPr>
          <w:rFonts w:ascii="TH SarabunIT๙" w:hAnsi="TH SarabunIT๙" w:cs="TH SarabunIT๙" w:hint="cs"/>
          <w:sz w:val="32"/>
          <w:szCs w:val="32"/>
          <w:cs/>
        </w:rPr>
        <w:tab/>
      </w:r>
      <w:r w:rsidRPr="002E35E9">
        <w:rPr>
          <w:rFonts w:ascii="TH SarabunIT๙" w:hAnsi="TH SarabunIT๙" w:cs="TH SarabunIT๙" w:hint="cs"/>
          <w:sz w:val="32"/>
          <w:szCs w:val="32"/>
          <w:cs/>
        </w:rPr>
        <w:tab/>
      </w:r>
      <w:r w:rsidRPr="002E35E9">
        <w:rPr>
          <w:rFonts w:ascii="TH SarabunIT๙" w:hAnsi="TH SarabunIT๙" w:cs="TH SarabunIT๙" w:hint="cs"/>
          <w:sz w:val="32"/>
          <w:szCs w:val="32"/>
          <w:cs/>
        </w:rPr>
        <w:tab/>
        <w:t>ผู้รายงาน   นายบัญชา  วิจิตรพานิชกุล หัวหน้าสำนักปลัด</w:t>
      </w:r>
      <w:r w:rsidRPr="002E35E9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2E35E9" w:rsidRP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u w:val="single"/>
        </w:rPr>
      </w:pPr>
    </w:p>
    <w:p w:rsidR="002E35E9" w:rsidRDefault="002E35E9" w:rsidP="002E35E9">
      <w:pPr>
        <w:tabs>
          <w:tab w:val="left" w:pos="1276"/>
        </w:tabs>
        <w:jc w:val="both"/>
        <w:rPr>
          <w:rFonts w:ascii="TH SarabunIT๙" w:hAnsi="TH SarabunIT๙" w:cs="TH SarabunIT๙"/>
          <w:sz w:val="32"/>
          <w:szCs w:val="32"/>
          <w:u w:val="single"/>
        </w:rPr>
      </w:pPr>
    </w:p>
    <w:p w:rsidR="00102060" w:rsidRDefault="00102060"/>
    <w:sectPr w:rsidR="00102060" w:rsidSect="002E35E9">
      <w:pgSz w:w="11906" w:h="16838"/>
      <w:pgMar w:top="1021" w:right="907" w:bottom="1021" w:left="1418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22A34"/>
    <w:multiLevelType w:val="hybridMultilevel"/>
    <w:tmpl w:val="79F41260"/>
    <w:lvl w:ilvl="0" w:tplc="1E6C698C">
      <w:start w:val="1"/>
      <w:numFmt w:val="decimal"/>
      <w:lvlText w:val="%1."/>
      <w:lvlJc w:val="left"/>
      <w:pPr>
        <w:ind w:left="2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7" w:hanging="360"/>
      </w:pPr>
    </w:lvl>
    <w:lvl w:ilvl="2" w:tplc="0409001B" w:tentative="1">
      <w:start w:val="1"/>
      <w:numFmt w:val="lowerRoman"/>
      <w:lvlText w:val="%3."/>
      <w:lvlJc w:val="right"/>
      <w:pPr>
        <w:ind w:left="3667" w:hanging="180"/>
      </w:pPr>
    </w:lvl>
    <w:lvl w:ilvl="3" w:tplc="0409000F" w:tentative="1">
      <w:start w:val="1"/>
      <w:numFmt w:val="decimal"/>
      <w:lvlText w:val="%4."/>
      <w:lvlJc w:val="left"/>
      <w:pPr>
        <w:ind w:left="4387" w:hanging="360"/>
      </w:pPr>
    </w:lvl>
    <w:lvl w:ilvl="4" w:tplc="04090019" w:tentative="1">
      <w:start w:val="1"/>
      <w:numFmt w:val="lowerLetter"/>
      <w:lvlText w:val="%5."/>
      <w:lvlJc w:val="left"/>
      <w:pPr>
        <w:ind w:left="5107" w:hanging="360"/>
      </w:pPr>
    </w:lvl>
    <w:lvl w:ilvl="5" w:tplc="0409001B" w:tentative="1">
      <w:start w:val="1"/>
      <w:numFmt w:val="lowerRoman"/>
      <w:lvlText w:val="%6."/>
      <w:lvlJc w:val="right"/>
      <w:pPr>
        <w:ind w:left="5827" w:hanging="180"/>
      </w:pPr>
    </w:lvl>
    <w:lvl w:ilvl="6" w:tplc="0409000F" w:tentative="1">
      <w:start w:val="1"/>
      <w:numFmt w:val="decimal"/>
      <w:lvlText w:val="%7."/>
      <w:lvlJc w:val="left"/>
      <w:pPr>
        <w:ind w:left="6547" w:hanging="360"/>
      </w:pPr>
    </w:lvl>
    <w:lvl w:ilvl="7" w:tplc="04090019" w:tentative="1">
      <w:start w:val="1"/>
      <w:numFmt w:val="lowerLetter"/>
      <w:lvlText w:val="%8."/>
      <w:lvlJc w:val="left"/>
      <w:pPr>
        <w:ind w:left="7267" w:hanging="360"/>
      </w:pPr>
    </w:lvl>
    <w:lvl w:ilvl="8" w:tplc="0409001B" w:tentative="1">
      <w:start w:val="1"/>
      <w:numFmt w:val="lowerRoman"/>
      <w:lvlText w:val="%9."/>
      <w:lvlJc w:val="right"/>
      <w:pPr>
        <w:ind w:left="79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40"/>
  <w:drawingGridVerticalSpacing w:val="381"/>
  <w:displayHorizontalDrawingGridEvery w:val="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5E9"/>
    <w:rsid w:val="00102060"/>
    <w:rsid w:val="001D1452"/>
    <w:rsid w:val="002E35E9"/>
    <w:rsid w:val="008C01A4"/>
    <w:rsid w:val="00E1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ngsana New" w:eastAsia="Calibri" w:hAnsi="Angsana New" w:cs="Angsana New"/>
        <w:sz w:val="32"/>
        <w:szCs w:val="32"/>
        <w:lang w:val="en-US" w:eastAsia="en-US" w:bidi="th-TH"/>
      </w:rPr>
    </w:rPrDefault>
    <w:pPrDefault>
      <w:pPr>
        <w:ind w:right="45" w:hanging="61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5E9"/>
    <w:pPr>
      <w:ind w:right="0" w:firstLine="0"/>
    </w:pPr>
    <w:rPr>
      <w:rFonts w:ascii="Cordia New" w:eastAsia="Cordia New" w:hAnsi="Cordi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ngsana New" w:eastAsia="Calibri" w:hAnsi="Angsana New" w:cs="Angsana New"/>
        <w:sz w:val="32"/>
        <w:szCs w:val="32"/>
        <w:lang w:val="en-US" w:eastAsia="en-US" w:bidi="th-TH"/>
      </w:rPr>
    </w:rPrDefault>
    <w:pPrDefault>
      <w:pPr>
        <w:ind w:right="45" w:hanging="61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5E9"/>
    <w:pPr>
      <w:ind w:right="0" w:firstLine="0"/>
    </w:pPr>
    <w:rPr>
      <w:rFonts w:ascii="Cordia New" w:eastAsia="Cordia New" w:hAnsi="Cordi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Powered By PMGWindows</Company>
  <LinksUpToDate>false</LinksUpToDate>
  <CharactersWithSpaces>10530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2022-04-28T05:54:00Z</dcterms:created>
  <dcterms:modified xsi:type="dcterms:W3CDTF">2022-04-28T06:04:00Z</dcterms:modified>
</cp:coreProperties>
</file>